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charts/colors2.xml" ContentType="application/vnd.ms-office.chartcolorstyle+xml"/>
  <Override PartName="/word/charts/chart2.xml" ContentType="application/vnd.openxmlformats-officedocument.drawingml.chart+xml"/>
  <Override PartName="/word/charts/style2.xml" ContentType="application/vnd.ms-office.chartstyl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81EC1" w14:textId="46C77B53" w:rsidR="003D6DD8" w:rsidRPr="0093033F" w:rsidRDefault="003D6DD8" w:rsidP="00785CF3">
      <w:pPr>
        <w:pStyle w:val="3GPPHeader"/>
        <w:spacing w:after="0" w:line="276" w:lineRule="auto"/>
        <w:rPr>
          <w:szCs w:val="22"/>
          <w:lang w:val="en-US" w:eastAsia="zh-TW"/>
        </w:rPr>
      </w:pPr>
      <w:bookmarkStart w:id="0" w:name="OLE_LINK137"/>
      <w:bookmarkStart w:id="1" w:name="OLE_LINK138"/>
      <w:r w:rsidRPr="0093033F">
        <w:rPr>
          <w:szCs w:val="22"/>
          <w:lang w:val="en-US" w:eastAsia="zh-TW"/>
        </w:rPr>
        <w:t>3GPP TSG RAN WG1 Meeting #86</w:t>
      </w:r>
      <w:r w:rsidRPr="0093033F">
        <w:rPr>
          <w:szCs w:val="22"/>
          <w:lang w:val="en-US" w:eastAsia="zh-TW"/>
        </w:rPr>
        <w:tab/>
        <w:t>R1-16</w:t>
      </w:r>
      <w:r w:rsidR="00053F91">
        <w:rPr>
          <w:szCs w:val="22"/>
          <w:lang w:val="en-US" w:eastAsia="zh-TW"/>
        </w:rPr>
        <w:t>7538</w:t>
      </w:r>
    </w:p>
    <w:p w14:paraId="2990AD9A" w14:textId="77777777" w:rsidR="003D6DD8" w:rsidRPr="0093033F" w:rsidRDefault="003D6DD8" w:rsidP="00785CF3">
      <w:pPr>
        <w:pStyle w:val="3GPPHeader"/>
        <w:spacing w:after="0" w:line="276" w:lineRule="auto"/>
        <w:rPr>
          <w:szCs w:val="22"/>
          <w:lang w:val="en-US" w:eastAsia="zh-TW"/>
        </w:rPr>
      </w:pPr>
      <w:r w:rsidRPr="0093033F">
        <w:rPr>
          <w:szCs w:val="22"/>
          <w:lang w:val="en-US" w:eastAsia="zh-TW"/>
        </w:rPr>
        <w:t>Gothenburg, Sweden 22nd - 26th August 2016</w:t>
      </w:r>
    </w:p>
    <w:p w14:paraId="2E60BE78" w14:textId="77777777" w:rsidR="00CC4D02" w:rsidRPr="0093033F" w:rsidRDefault="00CC4D02" w:rsidP="00785CF3">
      <w:pPr>
        <w:pStyle w:val="3GPPHeader"/>
        <w:spacing w:after="0" w:line="276" w:lineRule="auto"/>
        <w:rPr>
          <w:szCs w:val="22"/>
          <w:lang w:val="en-US" w:eastAsia="zh-TW"/>
        </w:rPr>
      </w:pPr>
      <w:r w:rsidRPr="0093033F">
        <w:rPr>
          <w:szCs w:val="22"/>
          <w:lang w:val="en-US" w:eastAsia="zh-TW"/>
        </w:rPr>
        <w:t>Agenda Item:</w:t>
      </w:r>
      <w:r w:rsidRPr="0093033F">
        <w:rPr>
          <w:szCs w:val="22"/>
          <w:lang w:val="en-US" w:eastAsia="zh-TW"/>
        </w:rPr>
        <w:tab/>
      </w:r>
      <w:r w:rsidR="001A0EDB">
        <w:rPr>
          <w:szCs w:val="22"/>
          <w:lang w:val="en-US" w:eastAsia="zh-TW"/>
        </w:rPr>
        <w:t>8.1.2.2</w:t>
      </w:r>
    </w:p>
    <w:p w14:paraId="5077CD0C" w14:textId="77777777" w:rsidR="00CC4D02" w:rsidRPr="0093033F" w:rsidRDefault="00CC4D02" w:rsidP="00785CF3">
      <w:pPr>
        <w:pStyle w:val="3GPPHeader"/>
        <w:spacing w:after="0" w:line="276" w:lineRule="auto"/>
        <w:rPr>
          <w:szCs w:val="22"/>
          <w:lang w:val="en-US" w:eastAsia="zh-TW"/>
        </w:rPr>
      </w:pPr>
      <w:r w:rsidRPr="0093033F">
        <w:rPr>
          <w:szCs w:val="22"/>
          <w:lang w:val="en-US" w:eastAsia="zh-TW"/>
        </w:rPr>
        <w:t xml:space="preserve">Source: </w:t>
      </w:r>
      <w:r w:rsidRPr="0093033F">
        <w:rPr>
          <w:szCs w:val="22"/>
          <w:lang w:val="en-US" w:eastAsia="zh-TW"/>
        </w:rPr>
        <w:tab/>
      </w:r>
      <w:proofErr w:type="spellStart"/>
      <w:r w:rsidRPr="0093033F">
        <w:rPr>
          <w:szCs w:val="22"/>
          <w:lang w:val="en-US" w:eastAsia="zh-TW"/>
        </w:rPr>
        <w:t>MediaTek</w:t>
      </w:r>
      <w:proofErr w:type="spellEnd"/>
      <w:r w:rsidRPr="0093033F">
        <w:rPr>
          <w:szCs w:val="22"/>
          <w:lang w:val="en-US" w:eastAsia="zh-TW"/>
        </w:rPr>
        <w:t xml:space="preserve"> Inc.</w:t>
      </w:r>
    </w:p>
    <w:p w14:paraId="1F021BD4" w14:textId="0935D4C1" w:rsidR="00DA3F62" w:rsidRPr="0093033F" w:rsidRDefault="00CC4D02" w:rsidP="00785CF3">
      <w:pPr>
        <w:pStyle w:val="3GPPHeader"/>
        <w:spacing w:after="0" w:line="276" w:lineRule="auto"/>
        <w:rPr>
          <w:szCs w:val="22"/>
          <w:lang w:val="en-US" w:eastAsia="zh-TW"/>
        </w:rPr>
      </w:pPr>
      <w:r w:rsidRPr="0093033F">
        <w:rPr>
          <w:szCs w:val="22"/>
          <w:lang w:val="en-US" w:eastAsia="zh-TW"/>
        </w:rPr>
        <w:t xml:space="preserve">Title:  </w:t>
      </w:r>
      <w:r w:rsidRPr="0093033F">
        <w:rPr>
          <w:szCs w:val="22"/>
          <w:lang w:val="en-US" w:eastAsia="zh-TW"/>
        </w:rPr>
        <w:tab/>
      </w:r>
      <w:r w:rsidR="001A0EDB">
        <w:rPr>
          <w:szCs w:val="22"/>
          <w:lang w:val="en-US" w:eastAsia="zh-TW"/>
        </w:rPr>
        <w:t xml:space="preserve">Evaluation on </w:t>
      </w:r>
      <w:r w:rsidR="00642B23">
        <w:rPr>
          <w:szCs w:val="22"/>
          <w:lang w:val="en-US" w:eastAsia="zh-TW"/>
        </w:rPr>
        <w:t>PAPR</w:t>
      </w:r>
      <w:r w:rsidR="003646DD">
        <w:rPr>
          <w:szCs w:val="22"/>
          <w:lang w:val="en-US" w:eastAsia="zh-TW"/>
        </w:rPr>
        <w:t>/CM</w:t>
      </w:r>
      <w:r w:rsidR="00642B23">
        <w:rPr>
          <w:szCs w:val="22"/>
          <w:lang w:val="en-US" w:eastAsia="zh-TW"/>
        </w:rPr>
        <w:t xml:space="preserve"> for UL multiple access schemes</w:t>
      </w:r>
    </w:p>
    <w:p w14:paraId="2EF25F05" w14:textId="77777777" w:rsidR="00CC4D02" w:rsidRPr="0093033F" w:rsidRDefault="00CC4D02" w:rsidP="00785CF3">
      <w:pPr>
        <w:pStyle w:val="3GPPHeader"/>
        <w:spacing w:after="0" w:line="276" w:lineRule="auto"/>
        <w:rPr>
          <w:szCs w:val="22"/>
          <w:lang w:val="en-US" w:eastAsia="zh-TW"/>
        </w:rPr>
      </w:pPr>
      <w:r w:rsidRPr="0093033F">
        <w:rPr>
          <w:szCs w:val="22"/>
          <w:lang w:val="en-US" w:eastAsia="zh-TW"/>
        </w:rPr>
        <w:t>Document for:</w:t>
      </w:r>
      <w:r w:rsidRPr="0093033F">
        <w:rPr>
          <w:szCs w:val="22"/>
          <w:lang w:val="en-US" w:eastAsia="zh-TW"/>
        </w:rPr>
        <w:tab/>
        <w:t>Discussion</w:t>
      </w:r>
      <w:r w:rsidR="001A0EDB">
        <w:rPr>
          <w:szCs w:val="22"/>
          <w:lang w:val="en-US" w:eastAsia="zh-TW"/>
        </w:rPr>
        <w:t>/Decision</w:t>
      </w:r>
      <w:r w:rsidRPr="0093033F">
        <w:rPr>
          <w:szCs w:val="22"/>
          <w:lang w:val="en-US" w:eastAsia="zh-TW"/>
        </w:rPr>
        <w:t xml:space="preserve"> </w:t>
      </w:r>
    </w:p>
    <w:p w14:paraId="233415D7" w14:textId="77777777" w:rsidR="00BC2B5D" w:rsidRPr="0060534C" w:rsidRDefault="00CC4D02" w:rsidP="00785CF3">
      <w:pPr>
        <w:pStyle w:val="Heading1"/>
        <w:pBdr>
          <w:top w:val="single" w:sz="12" w:space="2" w:color="auto"/>
        </w:pBdr>
        <w:spacing w:line="276" w:lineRule="auto"/>
        <w:rPr>
          <w:rFonts w:ascii="Times New Roman" w:eastAsia="PMingLiU" w:hAnsi="Times New Roman" w:cs="Times New Roman"/>
          <w:sz w:val="28"/>
          <w:szCs w:val="28"/>
          <w:lang w:val="en-US"/>
        </w:rPr>
      </w:pPr>
      <w:r w:rsidRPr="0060534C">
        <w:rPr>
          <w:rFonts w:ascii="Times New Roman" w:eastAsia="PMingLiU" w:hAnsi="Times New Roman" w:cs="Times New Roman"/>
          <w:sz w:val="28"/>
          <w:szCs w:val="28"/>
          <w:lang w:val="en-US"/>
        </w:rPr>
        <w:t>Introduction</w:t>
      </w:r>
      <w:bookmarkStart w:id="2" w:name="OLE_LINK39"/>
      <w:bookmarkStart w:id="3" w:name="OLE_LINK38"/>
      <w:bookmarkStart w:id="4" w:name="OLE_LINK37"/>
    </w:p>
    <w:p w14:paraId="734C171F" w14:textId="1D10C912" w:rsidR="00C954BB" w:rsidRPr="00317B0E" w:rsidRDefault="00C954BB" w:rsidP="00785CF3">
      <w:pPr>
        <w:spacing w:line="276" w:lineRule="auto"/>
        <w:rPr>
          <w:sz w:val="20"/>
          <w:lang w:val="en-US" w:eastAsia="zh-TW"/>
        </w:rPr>
      </w:pPr>
      <w:r w:rsidRPr="00317B0E">
        <w:rPr>
          <w:sz w:val="20"/>
          <w:lang w:val="en-US" w:eastAsia="zh-TW"/>
        </w:rPr>
        <w:t>For NB-</w:t>
      </w:r>
      <w:proofErr w:type="spellStart"/>
      <w:r w:rsidRPr="00317B0E">
        <w:rPr>
          <w:sz w:val="20"/>
          <w:lang w:val="en-US" w:eastAsia="zh-TW"/>
        </w:rPr>
        <w:t>IoT</w:t>
      </w:r>
      <w:proofErr w:type="spellEnd"/>
      <w:r w:rsidRPr="00317B0E">
        <w:rPr>
          <w:sz w:val="20"/>
          <w:lang w:val="en-US" w:eastAsia="zh-TW"/>
        </w:rPr>
        <w:t xml:space="preserve"> or </w:t>
      </w:r>
      <w:proofErr w:type="spellStart"/>
      <w:r w:rsidRPr="00317B0E">
        <w:rPr>
          <w:sz w:val="20"/>
          <w:lang w:val="en-US" w:eastAsia="zh-TW"/>
        </w:rPr>
        <w:t>mMTC</w:t>
      </w:r>
      <w:proofErr w:type="spellEnd"/>
      <w:r w:rsidRPr="00317B0E">
        <w:rPr>
          <w:sz w:val="20"/>
          <w:lang w:val="en-US" w:eastAsia="zh-TW"/>
        </w:rPr>
        <w:t xml:space="preserve"> device, power consumption and device cost is quite important. Therefore, PAPR/Cubic metric is very important metric to evaluate both waveform and multiple access scheme, especially for uplink. NB-</w:t>
      </w:r>
      <w:proofErr w:type="spellStart"/>
      <w:r w:rsidRPr="00317B0E">
        <w:rPr>
          <w:sz w:val="20"/>
          <w:lang w:val="en-US" w:eastAsia="zh-TW"/>
        </w:rPr>
        <w:t>IoT</w:t>
      </w:r>
      <w:proofErr w:type="spellEnd"/>
      <w:r w:rsidRPr="00317B0E">
        <w:rPr>
          <w:sz w:val="20"/>
          <w:lang w:val="en-US" w:eastAsia="zh-TW"/>
        </w:rPr>
        <w:t xml:space="preserve"> system uses single tone SC-FDMA with phase rotation modulation scheme</w:t>
      </w:r>
      <w:r w:rsidR="003A1B16">
        <w:rPr>
          <w:sz w:val="20"/>
          <w:lang w:val="en-US" w:eastAsia="zh-TW"/>
        </w:rPr>
        <w:t>s</w:t>
      </w:r>
      <w:r w:rsidRPr="00317B0E">
        <w:rPr>
          <w:sz w:val="20"/>
          <w:lang w:val="en-US" w:eastAsia="zh-TW"/>
        </w:rPr>
        <w:t xml:space="preserve"> to reduce PAPR down to ~1dB</w:t>
      </w:r>
      <w:r w:rsidR="003A1B16">
        <w:rPr>
          <w:sz w:val="20"/>
          <w:lang w:val="en-US" w:eastAsia="zh-TW"/>
        </w:rPr>
        <w:t xml:space="preserve"> with shaping filter/windowing </w:t>
      </w:r>
      <w:r w:rsidR="003A1B16">
        <w:rPr>
          <w:sz w:val="20"/>
          <w:lang w:val="en-US" w:eastAsia="zh-TW"/>
        </w:rPr>
        <w:fldChar w:fldCharType="begin"/>
      </w:r>
      <w:r w:rsidR="003A1B16">
        <w:rPr>
          <w:sz w:val="20"/>
          <w:lang w:val="en-US" w:eastAsia="zh-TW"/>
        </w:rPr>
        <w:instrText xml:space="preserve"> REF _Ref458678141 \r \h </w:instrText>
      </w:r>
      <w:r w:rsidR="00785CF3">
        <w:rPr>
          <w:sz w:val="20"/>
          <w:lang w:val="en-US" w:eastAsia="zh-TW"/>
        </w:rPr>
        <w:instrText xml:space="preserve"> \* MERGEFORMAT </w:instrText>
      </w:r>
      <w:r w:rsidR="003A1B16">
        <w:rPr>
          <w:sz w:val="20"/>
          <w:lang w:val="en-US" w:eastAsia="zh-TW"/>
        </w:rPr>
      </w:r>
      <w:r w:rsidR="003A1B16">
        <w:rPr>
          <w:sz w:val="20"/>
          <w:lang w:val="en-US" w:eastAsia="zh-TW"/>
        </w:rPr>
        <w:fldChar w:fldCharType="separate"/>
      </w:r>
      <w:r w:rsidR="00DE738F">
        <w:rPr>
          <w:sz w:val="20"/>
          <w:lang w:val="en-US" w:eastAsia="zh-TW"/>
        </w:rPr>
        <w:t>[1]</w:t>
      </w:r>
      <w:r w:rsidR="003A1B16">
        <w:rPr>
          <w:sz w:val="20"/>
          <w:lang w:val="en-US" w:eastAsia="zh-TW"/>
        </w:rPr>
        <w:fldChar w:fldCharType="end"/>
      </w:r>
      <w:r w:rsidRPr="00317B0E">
        <w:rPr>
          <w:sz w:val="20"/>
          <w:lang w:val="en-US" w:eastAsia="zh-TW"/>
        </w:rPr>
        <w:t xml:space="preserve">.  </w:t>
      </w:r>
      <w:r w:rsidR="0078505C" w:rsidRPr="00317B0E">
        <w:rPr>
          <w:sz w:val="20"/>
          <w:lang w:val="en-US" w:eastAsia="zh-TW"/>
        </w:rPr>
        <w:t>For new radio, the PAPR/cubic metric shall be evaluated and benchmarked with NB-</w:t>
      </w:r>
      <w:proofErr w:type="spellStart"/>
      <w:r w:rsidR="0078505C" w:rsidRPr="00317B0E">
        <w:rPr>
          <w:sz w:val="20"/>
          <w:lang w:val="en-US" w:eastAsia="zh-TW"/>
        </w:rPr>
        <w:t>IoT</w:t>
      </w:r>
      <w:proofErr w:type="spellEnd"/>
      <w:r w:rsidR="0078505C" w:rsidRPr="00317B0E">
        <w:rPr>
          <w:sz w:val="20"/>
          <w:lang w:val="en-US" w:eastAsia="zh-TW"/>
        </w:rPr>
        <w:t xml:space="preserve"> system. </w:t>
      </w:r>
    </w:p>
    <w:p w14:paraId="5EDC8F8C" w14:textId="491FF274" w:rsidR="00A03907" w:rsidRPr="00317B0E" w:rsidRDefault="00465C60" w:rsidP="00785CF3">
      <w:pPr>
        <w:spacing w:line="276" w:lineRule="auto"/>
        <w:rPr>
          <w:sz w:val="20"/>
          <w:lang w:val="en-US" w:eastAsia="zh-TW"/>
        </w:rPr>
      </w:pPr>
      <w:r w:rsidRPr="00317B0E">
        <w:rPr>
          <w:rFonts w:hint="eastAsia"/>
          <w:sz w:val="20"/>
          <w:lang w:val="en-US" w:eastAsia="zh-TW"/>
        </w:rPr>
        <w:t xml:space="preserve">New multiple access schemes are discussed in New Radio study item. </w:t>
      </w:r>
      <w:r w:rsidRPr="00317B0E">
        <w:rPr>
          <w:sz w:val="20"/>
          <w:lang w:val="en-US" w:eastAsia="zh-TW"/>
        </w:rPr>
        <w:t xml:space="preserve">Several </w:t>
      </w:r>
      <w:r w:rsidR="00A03907" w:rsidRPr="00317B0E">
        <w:rPr>
          <w:sz w:val="20"/>
          <w:lang w:val="en-US" w:eastAsia="zh-TW"/>
        </w:rPr>
        <w:t>non-</w:t>
      </w:r>
      <w:r w:rsidR="00C954BB" w:rsidRPr="00317B0E">
        <w:rPr>
          <w:sz w:val="20"/>
          <w:lang w:val="en-US" w:eastAsia="zh-TW"/>
        </w:rPr>
        <w:t>orthogonal</w:t>
      </w:r>
      <w:r w:rsidRPr="00317B0E">
        <w:rPr>
          <w:sz w:val="20"/>
          <w:lang w:val="en-US" w:eastAsia="zh-TW"/>
        </w:rPr>
        <w:t xml:space="preserve"> multiple access schemes are proposed</w:t>
      </w:r>
      <w:r w:rsidR="00A03907" w:rsidRPr="00317B0E">
        <w:rPr>
          <w:sz w:val="20"/>
          <w:lang w:val="en-US" w:eastAsia="zh-TW"/>
        </w:rPr>
        <w:t xml:space="preserve">, for instance, </w:t>
      </w:r>
    </w:p>
    <w:p w14:paraId="00ADBC44" w14:textId="77777777" w:rsidR="00A03907" w:rsidRPr="00317B0E" w:rsidRDefault="00A03907" w:rsidP="00785CF3">
      <w:pPr>
        <w:numPr>
          <w:ilvl w:val="0"/>
          <w:numId w:val="16"/>
        </w:numPr>
        <w:overflowPunct/>
        <w:autoSpaceDE/>
        <w:autoSpaceDN/>
        <w:adjustRightInd/>
        <w:spacing w:after="0" w:line="276" w:lineRule="auto"/>
        <w:jc w:val="left"/>
        <w:rPr>
          <w:rFonts w:eastAsia="MS Mincho"/>
          <w:sz w:val="20"/>
          <w:lang w:val="en-US" w:eastAsia="ja-JP"/>
        </w:rPr>
      </w:pPr>
      <w:r w:rsidRPr="00317B0E">
        <w:rPr>
          <w:rFonts w:eastAsia="MS Mincho"/>
          <w:sz w:val="20"/>
          <w:lang w:val="en-US" w:eastAsia="ja-JP"/>
        </w:rPr>
        <w:t>Examples non-orthogonal schemes include (but not limited to):</w:t>
      </w:r>
    </w:p>
    <w:p w14:paraId="241C1A9A" w14:textId="77777777" w:rsidR="00A03907" w:rsidRPr="005359DE" w:rsidRDefault="00A03907" w:rsidP="00785CF3">
      <w:pPr>
        <w:numPr>
          <w:ilvl w:val="1"/>
          <w:numId w:val="16"/>
        </w:numPr>
        <w:overflowPunct/>
        <w:autoSpaceDE/>
        <w:autoSpaceDN/>
        <w:adjustRightInd/>
        <w:spacing w:after="0" w:line="276" w:lineRule="auto"/>
        <w:jc w:val="left"/>
        <w:rPr>
          <w:rFonts w:eastAsia="MS Mincho"/>
          <w:sz w:val="20"/>
          <w:lang w:val="en-US" w:eastAsia="ja-JP"/>
        </w:rPr>
      </w:pPr>
      <w:r w:rsidRPr="005359DE">
        <w:rPr>
          <w:rFonts w:eastAsia="MS Mincho"/>
          <w:sz w:val="20"/>
          <w:lang w:val="en-US" w:eastAsia="ja-JP"/>
        </w:rPr>
        <w:t>For UL, Multi-user shared access (MUSA) (e.g., R1-162226)</w:t>
      </w:r>
    </w:p>
    <w:p w14:paraId="65354BA1" w14:textId="77777777" w:rsidR="00A03907" w:rsidRPr="005359DE" w:rsidRDefault="00A03907" w:rsidP="00785CF3">
      <w:pPr>
        <w:numPr>
          <w:ilvl w:val="1"/>
          <w:numId w:val="16"/>
        </w:numPr>
        <w:overflowPunct/>
        <w:autoSpaceDE/>
        <w:autoSpaceDN/>
        <w:adjustRightInd/>
        <w:spacing w:after="0" w:line="276" w:lineRule="auto"/>
        <w:jc w:val="left"/>
        <w:rPr>
          <w:rFonts w:eastAsia="MS Mincho"/>
          <w:sz w:val="20"/>
          <w:lang w:val="en-US" w:eastAsia="ja-JP"/>
        </w:rPr>
      </w:pPr>
      <w:r w:rsidRPr="005359DE">
        <w:rPr>
          <w:rFonts w:eastAsia="MS Mincho"/>
          <w:sz w:val="20"/>
          <w:lang w:val="en-US" w:eastAsia="ja-JP"/>
        </w:rPr>
        <w:t xml:space="preserve">Resource spread multiple access (RSMA) (e.g., </w:t>
      </w:r>
      <w:bookmarkStart w:id="5" w:name="OLE_LINK9"/>
      <w:r w:rsidRPr="005359DE">
        <w:rPr>
          <w:rFonts w:eastAsia="MS Mincho"/>
          <w:sz w:val="20"/>
          <w:lang w:val="en-US" w:eastAsia="ja-JP"/>
        </w:rPr>
        <w:t>R1-163510</w:t>
      </w:r>
      <w:bookmarkEnd w:id="5"/>
      <w:r w:rsidRPr="005359DE">
        <w:rPr>
          <w:rFonts w:eastAsia="MS Mincho"/>
          <w:sz w:val="20"/>
          <w:lang w:val="en-US" w:eastAsia="ja-JP"/>
        </w:rPr>
        <w:t>)</w:t>
      </w:r>
    </w:p>
    <w:p w14:paraId="48A341FB" w14:textId="77777777" w:rsidR="00A03907" w:rsidRPr="005359DE" w:rsidRDefault="00A03907" w:rsidP="00785CF3">
      <w:pPr>
        <w:numPr>
          <w:ilvl w:val="1"/>
          <w:numId w:val="16"/>
        </w:numPr>
        <w:overflowPunct/>
        <w:autoSpaceDE/>
        <w:autoSpaceDN/>
        <w:adjustRightInd/>
        <w:spacing w:after="0" w:line="276" w:lineRule="auto"/>
        <w:jc w:val="left"/>
        <w:rPr>
          <w:rFonts w:eastAsia="MS Mincho"/>
          <w:sz w:val="20"/>
          <w:lang w:val="en-US" w:eastAsia="ja-JP"/>
        </w:rPr>
      </w:pPr>
      <w:r w:rsidRPr="005359DE">
        <w:rPr>
          <w:rFonts w:eastAsia="MS Mincho"/>
          <w:sz w:val="20"/>
          <w:lang w:val="en-US" w:eastAsia="ja-JP"/>
        </w:rPr>
        <w:t>Sparse code multiple access (SCMA) (e.g., R1-162153)</w:t>
      </w:r>
    </w:p>
    <w:p w14:paraId="3A271E4A" w14:textId="77777777" w:rsidR="00A03907" w:rsidRPr="005359DE" w:rsidRDefault="00A03907" w:rsidP="00785CF3">
      <w:pPr>
        <w:numPr>
          <w:ilvl w:val="1"/>
          <w:numId w:val="16"/>
        </w:numPr>
        <w:overflowPunct/>
        <w:autoSpaceDE/>
        <w:autoSpaceDN/>
        <w:adjustRightInd/>
        <w:spacing w:after="0" w:line="276" w:lineRule="auto"/>
        <w:jc w:val="left"/>
        <w:rPr>
          <w:rFonts w:eastAsia="MS Mincho"/>
          <w:sz w:val="20"/>
          <w:lang w:val="en-US" w:eastAsia="ja-JP"/>
        </w:rPr>
      </w:pPr>
      <w:r w:rsidRPr="005359DE">
        <w:rPr>
          <w:rFonts w:eastAsia="MS Mincho"/>
          <w:sz w:val="20"/>
          <w:lang w:val="en-US" w:eastAsia="ja-JP"/>
        </w:rPr>
        <w:t>Pattern defined multiple access (PDMA) (e.g., R1-163383)</w:t>
      </w:r>
    </w:p>
    <w:p w14:paraId="09C1CA23" w14:textId="2EA0317A" w:rsidR="00A03907" w:rsidRPr="005359DE" w:rsidRDefault="00A03907" w:rsidP="00785CF3">
      <w:pPr>
        <w:numPr>
          <w:ilvl w:val="1"/>
          <w:numId w:val="16"/>
        </w:numPr>
        <w:overflowPunct/>
        <w:autoSpaceDE/>
        <w:autoSpaceDN/>
        <w:adjustRightInd/>
        <w:spacing w:after="0" w:line="276" w:lineRule="auto"/>
        <w:jc w:val="left"/>
        <w:rPr>
          <w:rFonts w:eastAsia="MS Mincho"/>
          <w:sz w:val="20"/>
          <w:lang w:val="en-US" w:eastAsia="ja-JP"/>
        </w:rPr>
      </w:pPr>
      <w:r w:rsidRPr="005359DE">
        <w:rPr>
          <w:rFonts w:eastAsia="MS Mincho"/>
          <w:sz w:val="20"/>
          <w:lang w:val="en-US" w:eastAsia="ja-JP"/>
        </w:rPr>
        <w:t>Non-orthogonal coded multiple access (NCMA) (e.g., R1-16</w:t>
      </w:r>
      <w:r w:rsidR="00D979E1" w:rsidRPr="005359DE">
        <w:rPr>
          <w:rFonts w:eastAsia="MS Mincho"/>
          <w:sz w:val="20"/>
          <w:lang w:val="en-US" w:eastAsia="ja-JP"/>
        </w:rPr>
        <w:t>5019</w:t>
      </w:r>
      <w:r w:rsidRPr="005359DE">
        <w:rPr>
          <w:rFonts w:eastAsia="MS Mincho"/>
          <w:sz w:val="20"/>
          <w:lang w:val="en-US" w:eastAsia="ja-JP"/>
        </w:rPr>
        <w:t>)</w:t>
      </w:r>
    </w:p>
    <w:p w14:paraId="6A745E9A" w14:textId="472A7FE1" w:rsidR="00A03907" w:rsidRPr="005359DE" w:rsidRDefault="00A03907" w:rsidP="00785CF3">
      <w:pPr>
        <w:numPr>
          <w:ilvl w:val="1"/>
          <w:numId w:val="16"/>
        </w:numPr>
        <w:overflowPunct/>
        <w:autoSpaceDE/>
        <w:autoSpaceDN/>
        <w:adjustRightInd/>
        <w:spacing w:after="0" w:line="276" w:lineRule="auto"/>
        <w:jc w:val="left"/>
        <w:rPr>
          <w:rFonts w:eastAsia="MS Mincho"/>
          <w:sz w:val="20"/>
          <w:lang w:val="en-US" w:eastAsia="ja-JP"/>
        </w:rPr>
      </w:pPr>
      <w:r w:rsidRPr="005359DE">
        <w:rPr>
          <w:rFonts w:eastAsia="MS Mincho"/>
          <w:sz w:val="20"/>
          <w:lang w:val="en-US" w:eastAsia="ja-JP"/>
        </w:rPr>
        <w:t>Low code rate spreading (e.g.,</w:t>
      </w:r>
      <w:r w:rsidR="00D979E1" w:rsidRPr="005359DE">
        <w:rPr>
          <w:rFonts w:eastAsia="MS Mincho"/>
          <w:sz w:val="20"/>
          <w:lang w:val="en-US" w:eastAsia="ja-JP"/>
        </w:rPr>
        <w:t xml:space="preserve"> R1-162517</w:t>
      </w:r>
      <w:r w:rsidRPr="005359DE">
        <w:rPr>
          <w:rFonts w:eastAsia="MS Mincho"/>
          <w:sz w:val="20"/>
          <w:lang w:val="en-US" w:eastAsia="ja-JP"/>
        </w:rPr>
        <w:t>)</w:t>
      </w:r>
    </w:p>
    <w:p w14:paraId="0D5E3B80" w14:textId="77777777" w:rsidR="00A03907" w:rsidRPr="005359DE" w:rsidRDefault="00A03907" w:rsidP="00785CF3">
      <w:pPr>
        <w:numPr>
          <w:ilvl w:val="1"/>
          <w:numId w:val="16"/>
        </w:numPr>
        <w:overflowPunct/>
        <w:autoSpaceDE/>
        <w:autoSpaceDN/>
        <w:adjustRightInd/>
        <w:spacing w:after="0" w:line="276" w:lineRule="auto"/>
        <w:jc w:val="left"/>
        <w:rPr>
          <w:rFonts w:eastAsia="MS Mincho"/>
          <w:sz w:val="20"/>
          <w:lang w:val="en-US" w:eastAsia="ja-JP"/>
        </w:rPr>
      </w:pPr>
      <w:r w:rsidRPr="005359DE">
        <w:rPr>
          <w:rFonts w:eastAsia="MS Mincho"/>
          <w:sz w:val="20"/>
          <w:lang w:val="en-US" w:eastAsia="ja-JP"/>
        </w:rPr>
        <w:t>Frequency domain spreading (e.g., R1-162385)</w:t>
      </w:r>
    </w:p>
    <w:p w14:paraId="731D5325" w14:textId="77777777" w:rsidR="00A03907" w:rsidRPr="00317B0E" w:rsidRDefault="00A03907" w:rsidP="00785CF3">
      <w:pPr>
        <w:numPr>
          <w:ilvl w:val="1"/>
          <w:numId w:val="16"/>
        </w:numPr>
        <w:overflowPunct/>
        <w:autoSpaceDE/>
        <w:autoSpaceDN/>
        <w:adjustRightInd/>
        <w:spacing w:after="0" w:line="276" w:lineRule="auto"/>
        <w:jc w:val="left"/>
        <w:rPr>
          <w:rFonts w:eastAsia="MS Mincho"/>
          <w:sz w:val="20"/>
          <w:lang w:val="en-US" w:eastAsia="ja-JP"/>
        </w:rPr>
      </w:pPr>
      <w:r w:rsidRPr="00317B0E">
        <w:rPr>
          <w:rFonts w:eastAsia="MS Mincho"/>
          <w:sz w:val="20"/>
          <w:lang w:val="en-US" w:eastAsia="ja-JP"/>
        </w:rPr>
        <w:t>Non-orthogonal multiple access (NOMA) (e.g., R1-163111)</w:t>
      </w:r>
    </w:p>
    <w:p w14:paraId="7237CA7F" w14:textId="18665D66" w:rsidR="00A03907" w:rsidRPr="00317B0E" w:rsidRDefault="00A03907" w:rsidP="00785CF3">
      <w:pPr>
        <w:numPr>
          <w:ilvl w:val="1"/>
          <w:numId w:val="16"/>
        </w:numPr>
        <w:overflowPunct/>
        <w:autoSpaceDE/>
        <w:autoSpaceDN/>
        <w:adjustRightInd/>
        <w:spacing w:after="0" w:line="276" w:lineRule="auto"/>
        <w:jc w:val="left"/>
        <w:rPr>
          <w:rFonts w:eastAsia="MS Mincho"/>
          <w:sz w:val="20"/>
          <w:lang w:val="en-US" w:eastAsia="ja-JP"/>
        </w:rPr>
      </w:pPr>
      <w:r w:rsidRPr="00317B0E">
        <w:rPr>
          <w:rFonts w:hint="eastAsia"/>
          <w:sz w:val="20"/>
          <w:lang w:eastAsia="zh-TW"/>
        </w:rPr>
        <w:t xml:space="preserve">Repetition division multiple access (RDMA) </w:t>
      </w:r>
      <w:r w:rsidRPr="00317B0E">
        <w:rPr>
          <w:rFonts w:eastAsia="MS Mincho"/>
          <w:sz w:val="20"/>
          <w:lang w:val="en-US" w:eastAsia="ja-JP"/>
        </w:rPr>
        <w:t>(e.g., R1-</w:t>
      </w:r>
      <w:r w:rsidR="000946FA">
        <w:rPr>
          <w:kern w:val="2"/>
          <w:sz w:val="20"/>
        </w:rPr>
        <w:t>167535</w:t>
      </w:r>
      <w:r w:rsidRPr="00317B0E">
        <w:rPr>
          <w:rFonts w:eastAsia="MS Mincho"/>
          <w:sz w:val="20"/>
          <w:lang w:val="en-US" w:eastAsia="ja-JP"/>
        </w:rPr>
        <w:t>)</w:t>
      </w:r>
    </w:p>
    <w:p w14:paraId="2196D065" w14:textId="3CE09FDE" w:rsidR="00A03907" w:rsidRPr="00317B0E" w:rsidRDefault="00A03907" w:rsidP="00785CF3">
      <w:pPr>
        <w:numPr>
          <w:ilvl w:val="1"/>
          <w:numId w:val="16"/>
        </w:numPr>
        <w:overflowPunct/>
        <w:autoSpaceDE/>
        <w:autoSpaceDN/>
        <w:adjustRightInd/>
        <w:spacing w:after="0" w:line="276" w:lineRule="auto"/>
        <w:jc w:val="left"/>
        <w:rPr>
          <w:rFonts w:eastAsia="MS Mincho"/>
          <w:sz w:val="20"/>
          <w:lang w:val="en-US" w:eastAsia="ja-JP"/>
        </w:rPr>
      </w:pPr>
      <w:r w:rsidRPr="00317B0E">
        <w:rPr>
          <w:sz w:val="20"/>
          <w:lang w:eastAsia="zh-TW"/>
        </w:rPr>
        <w:t>Gr</w:t>
      </w:r>
      <w:r w:rsidRPr="00317B0E">
        <w:rPr>
          <w:rFonts w:hint="eastAsia"/>
          <w:sz w:val="20"/>
          <w:lang w:eastAsia="zh-TW"/>
        </w:rPr>
        <w:t xml:space="preserve">oup orthogonal coded access (GOCA) </w:t>
      </w:r>
      <w:r w:rsidRPr="00317B0E">
        <w:rPr>
          <w:rFonts w:eastAsia="MS Mincho"/>
          <w:sz w:val="20"/>
          <w:lang w:val="en-US" w:eastAsia="ja-JP"/>
        </w:rPr>
        <w:t>SDMA</w:t>
      </w:r>
      <w:bookmarkStart w:id="6" w:name="OLE_LINK36"/>
      <w:r w:rsidRPr="00317B0E">
        <w:rPr>
          <w:rFonts w:eastAsia="MS Mincho"/>
          <w:sz w:val="20"/>
          <w:lang w:val="en-US" w:eastAsia="ja-JP"/>
        </w:rPr>
        <w:t xml:space="preserve"> (e.g., R1-</w:t>
      </w:r>
      <w:bookmarkEnd w:id="6"/>
      <w:r w:rsidR="000946FA">
        <w:rPr>
          <w:kern w:val="2"/>
          <w:sz w:val="20"/>
        </w:rPr>
        <w:t>167535</w:t>
      </w:r>
      <w:r w:rsidRPr="00317B0E">
        <w:rPr>
          <w:rFonts w:eastAsia="MS Mincho"/>
          <w:sz w:val="20"/>
          <w:lang w:val="en-US" w:eastAsia="ja-JP"/>
        </w:rPr>
        <w:t>)</w:t>
      </w:r>
    </w:p>
    <w:p w14:paraId="233ABD47" w14:textId="6E141A4D" w:rsidR="002D4B81" w:rsidRPr="00317B0E" w:rsidRDefault="007D6D45" w:rsidP="00785CF3">
      <w:pPr>
        <w:spacing w:before="240" w:line="276" w:lineRule="auto"/>
        <w:rPr>
          <w:b/>
          <w:sz w:val="20"/>
          <w:lang w:val="en-US" w:eastAsia="zh-TW"/>
        </w:rPr>
      </w:pPr>
      <w:r w:rsidRPr="00317B0E">
        <w:rPr>
          <w:sz w:val="20"/>
          <w:lang w:val="en-US" w:eastAsia="zh-TW"/>
        </w:rPr>
        <w:t xml:space="preserve">In this contribution, we </w:t>
      </w:r>
      <w:r w:rsidR="0072689F" w:rsidRPr="00317B0E">
        <w:rPr>
          <w:sz w:val="20"/>
          <w:lang w:val="en-US" w:eastAsia="zh-TW"/>
        </w:rPr>
        <w:t xml:space="preserve">provide </w:t>
      </w:r>
      <w:r w:rsidR="0078505C" w:rsidRPr="00317B0E">
        <w:rPr>
          <w:sz w:val="20"/>
          <w:lang w:val="en-US" w:eastAsia="zh-TW"/>
        </w:rPr>
        <w:t xml:space="preserve">analysis and evaluation on PAPR and cubic metric of different </w:t>
      </w:r>
      <w:r w:rsidR="006C0A4D" w:rsidRPr="00317B0E">
        <w:rPr>
          <w:sz w:val="20"/>
          <w:lang w:val="en-US" w:eastAsia="zh-TW"/>
        </w:rPr>
        <w:t xml:space="preserve">uplink </w:t>
      </w:r>
      <w:r w:rsidR="0072689F" w:rsidRPr="00317B0E">
        <w:rPr>
          <w:sz w:val="20"/>
          <w:lang w:val="en-US" w:eastAsia="zh-TW"/>
        </w:rPr>
        <w:t>multiple access scheme</w:t>
      </w:r>
      <w:r w:rsidR="0078505C" w:rsidRPr="00317B0E">
        <w:rPr>
          <w:sz w:val="20"/>
          <w:lang w:val="en-US" w:eastAsia="zh-TW"/>
        </w:rPr>
        <w:t>s</w:t>
      </w:r>
      <w:r w:rsidR="0072689F" w:rsidRPr="00317B0E">
        <w:rPr>
          <w:sz w:val="20"/>
          <w:lang w:val="en-US" w:eastAsia="zh-TW"/>
        </w:rPr>
        <w:t xml:space="preserve">. </w:t>
      </w:r>
      <w:r w:rsidR="0093033F" w:rsidRPr="00317B0E">
        <w:rPr>
          <w:sz w:val="20"/>
          <w:lang w:val="en-US" w:eastAsia="zh-TW"/>
        </w:rPr>
        <w:t xml:space="preserve"> </w:t>
      </w:r>
      <w:bookmarkEnd w:id="2"/>
      <w:bookmarkEnd w:id="3"/>
      <w:bookmarkEnd w:id="4"/>
    </w:p>
    <w:bookmarkEnd w:id="0"/>
    <w:bookmarkEnd w:id="1"/>
    <w:p w14:paraId="6AF99760" w14:textId="4D9920E0" w:rsidR="007B0A23" w:rsidRDefault="00ED4437" w:rsidP="00785CF3">
      <w:pPr>
        <w:pStyle w:val="Heading1"/>
        <w:pBdr>
          <w:top w:val="single" w:sz="12" w:space="2" w:color="auto"/>
        </w:pBdr>
        <w:spacing w:line="276" w:lineRule="auto"/>
        <w:rPr>
          <w:rFonts w:ascii="Times New Roman" w:eastAsia="宋体" w:hAnsi="Times New Roman" w:cs="Times New Roman"/>
          <w:sz w:val="28"/>
          <w:szCs w:val="28"/>
          <w:lang w:val="en-US"/>
        </w:rPr>
      </w:pPr>
      <w:r w:rsidRPr="007B0A23">
        <w:rPr>
          <w:rFonts w:ascii="Times New Roman" w:eastAsia="宋体" w:hAnsi="Times New Roman" w:cs="Times New Roman"/>
          <w:sz w:val="28"/>
          <w:szCs w:val="28"/>
          <w:lang w:val="en-US"/>
        </w:rPr>
        <w:t>PAPR and Cubic metric evaluation</w:t>
      </w:r>
    </w:p>
    <w:p w14:paraId="068F1C4D" w14:textId="4A7652BE" w:rsidR="007B0A23" w:rsidRDefault="007B0A23" w:rsidP="00785CF3">
      <w:pPr>
        <w:pStyle w:val="Heading2"/>
        <w:tabs>
          <w:tab w:val="clear" w:pos="1746"/>
          <w:tab w:val="num" w:pos="426"/>
        </w:tabs>
        <w:spacing w:line="276" w:lineRule="auto"/>
        <w:ind w:left="567" w:hanging="425"/>
        <w:rPr>
          <w:rFonts w:ascii="Times New Roman" w:eastAsiaTheme="minorEastAsia" w:hAnsi="Times New Roman"/>
          <w:sz w:val="24"/>
          <w:lang w:val="en-US"/>
        </w:rPr>
      </w:pPr>
      <w:r w:rsidRPr="002627DF">
        <w:rPr>
          <w:rFonts w:ascii="Times New Roman" w:eastAsiaTheme="minorEastAsia" w:hAnsi="Times New Roman"/>
          <w:sz w:val="24"/>
          <w:lang w:val="en-US"/>
        </w:rPr>
        <w:t>NB-</w:t>
      </w:r>
      <w:proofErr w:type="spellStart"/>
      <w:r w:rsidRPr="002627DF">
        <w:rPr>
          <w:rFonts w:ascii="Times New Roman" w:eastAsiaTheme="minorEastAsia" w:hAnsi="Times New Roman"/>
          <w:sz w:val="24"/>
          <w:lang w:val="en-US"/>
        </w:rPr>
        <w:t>IoT</w:t>
      </w:r>
      <w:proofErr w:type="spellEnd"/>
    </w:p>
    <w:p w14:paraId="504B2C38" w14:textId="27FE8C23" w:rsidR="001C481A" w:rsidRPr="00FD19F0" w:rsidRDefault="00A4746C" w:rsidP="00785CF3">
      <w:pPr>
        <w:spacing w:line="276" w:lineRule="auto"/>
        <w:rPr>
          <w:rFonts w:eastAsiaTheme="minorEastAsia"/>
          <w:sz w:val="20"/>
          <w:lang w:val="en-US"/>
        </w:rPr>
      </w:pPr>
      <w:r w:rsidRPr="00FD19F0">
        <w:rPr>
          <w:rFonts w:eastAsiaTheme="minorEastAsia"/>
          <w:sz w:val="20"/>
          <w:lang w:val="en-US"/>
        </w:rPr>
        <w:t>T</w:t>
      </w:r>
      <w:r w:rsidRPr="00FD19F0">
        <w:rPr>
          <w:rFonts w:eastAsiaTheme="minorEastAsia" w:hint="eastAsia"/>
          <w:sz w:val="20"/>
          <w:lang w:val="en-US"/>
        </w:rPr>
        <w:t xml:space="preserve">he </w:t>
      </w:r>
      <w:r w:rsidRPr="00FD19F0">
        <w:rPr>
          <w:rFonts w:eastAsiaTheme="minorEastAsia"/>
          <w:sz w:val="20"/>
          <w:lang w:val="en-US"/>
        </w:rPr>
        <w:t>multiple access for NB-</w:t>
      </w:r>
      <w:proofErr w:type="spellStart"/>
      <w:r w:rsidRPr="00FD19F0">
        <w:rPr>
          <w:rFonts w:eastAsiaTheme="minorEastAsia"/>
          <w:sz w:val="20"/>
          <w:lang w:val="en-US"/>
        </w:rPr>
        <w:t>IoT</w:t>
      </w:r>
      <w:proofErr w:type="spellEnd"/>
      <w:r w:rsidRPr="00FD19F0">
        <w:rPr>
          <w:rFonts w:eastAsiaTheme="minorEastAsia"/>
          <w:sz w:val="20"/>
          <w:lang w:val="en-US"/>
        </w:rPr>
        <w:t xml:space="preserve"> system is single tone and SC-FDMA with multi-tones. Phase rotation modulation is introduced for single tone to further reduce PAPR and cubic metric</w:t>
      </w:r>
      <w:r w:rsidR="00092A38" w:rsidRPr="00FD19F0">
        <w:rPr>
          <w:rFonts w:eastAsiaTheme="minorEastAsia"/>
          <w:sz w:val="20"/>
          <w:lang w:val="en-US"/>
        </w:rPr>
        <w:t xml:space="preserve"> for extended and extreme coverage</w:t>
      </w:r>
      <w:r w:rsidRPr="00FD19F0">
        <w:rPr>
          <w:rFonts w:eastAsiaTheme="minorEastAsia"/>
          <w:sz w:val="20"/>
          <w:lang w:val="en-US"/>
        </w:rPr>
        <w:t xml:space="preserve">. 3/6/12 tones are supported for multi-tones case serve UE in normal coverage. </w:t>
      </w:r>
      <w:r w:rsidR="00092A38" w:rsidRPr="00FD19F0">
        <w:rPr>
          <w:rFonts w:eastAsiaTheme="minorEastAsia"/>
          <w:sz w:val="20"/>
          <w:lang w:val="en-US"/>
        </w:rPr>
        <w:t xml:space="preserve">For UE in extended and extreme coverage, UE may use maximal transmission power, where </w:t>
      </w:r>
      <w:r w:rsidR="00FD19F0" w:rsidRPr="00FD19F0">
        <w:rPr>
          <w:rFonts w:eastAsiaTheme="minorEastAsia"/>
          <w:sz w:val="20"/>
          <w:lang w:val="en-US"/>
        </w:rPr>
        <w:t xml:space="preserve">a smaller </w:t>
      </w:r>
      <w:r w:rsidR="00092A38" w:rsidRPr="00FD19F0">
        <w:rPr>
          <w:rFonts w:eastAsiaTheme="minorEastAsia"/>
          <w:sz w:val="20"/>
          <w:lang w:val="en-US"/>
        </w:rPr>
        <w:t>PAPR/CM is very important</w:t>
      </w:r>
      <w:r w:rsidR="00FD19F0" w:rsidRPr="00FD19F0">
        <w:rPr>
          <w:rFonts w:eastAsiaTheme="minorEastAsia"/>
          <w:sz w:val="20"/>
          <w:lang w:val="en-US"/>
        </w:rPr>
        <w:t xml:space="preserve"> to avoid power back off</w:t>
      </w:r>
      <w:r w:rsidR="00092A38" w:rsidRPr="00FD19F0">
        <w:rPr>
          <w:rFonts w:eastAsiaTheme="minorEastAsia"/>
          <w:sz w:val="20"/>
          <w:lang w:val="en-US"/>
        </w:rPr>
        <w:t xml:space="preserve">. </w:t>
      </w:r>
      <w:r w:rsidR="00FD19F0" w:rsidRPr="00FD19F0">
        <w:rPr>
          <w:rFonts w:eastAsiaTheme="minorEastAsia"/>
          <w:sz w:val="20"/>
          <w:lang w:val="en-US"/>
        </w:rPr>
        <w:t xml:space="preserve">Shown as </w:t>
      </w:r>
      <w:r w:rsidR="00FD19F0" w:rsidRPr="00FD19F0">
        <w:rPr>
          <w:rFonts w:eastAsiaTheme="minorEastAsia"/>
          <w:sz w:val="20"/>
          <w:lang w:val="en-US"/>
        </w:rPr>
        <w:fldChar w:fldCharType="begin"/>
      </w:r>
      <w:r w:rsidR="00FD19F0" w:rsidRPr="00FD19F0">
        <w:rPr>
          <w:rFonts w:eastAsiaTheme="minorEastAsia"/>
          <w:sz w:val="20"/>
          <w:lang w:val="en-US"/>
        </w:rPr>
        <w:instrText xml:space="preserve"> REF _Ref458527981 \h </w:instrText>
      </w:r>
      <w:r w:rsidR="00FD19F0">
        <w:rPr>
          <w:rFonts w:eastAsiaTheme="minorEastAsia"/>
          <w:sz w:val="20"/>
          <w:lang w:val="en-US"/>
        </w:rPr>
        <w:instrText xml:space="preserve"> \* MERGEFORMAT </w:instrText>
      </w:r>
      <w:r w:rsidR="00FD19F0" w:rsidRPr="00FD19F0">
        <w:rPr>
          <w:rFonts w:eastAsiaTheme="minorEastAsia"/>
          <w:sz w:val="20"/>
          <w:lang w:val="en-US"/>
        </w:rPr>
      </w:r>
      <w:r w:rsidR="00FD19F0" w:rsidRPr="00FD19F0">
        <w:rPr>
          <w:rFonts w:eastAsiaTheme="minorEastAsia"/>
          <w:sz w:val="20"/>
          <w:lang w:val="en-US"/>
        </w:rPr>
        <w:fldChar w:fldCharType="separate"/>
      </w:r>
      <w:r w:rsidR="0076368D" w:rsidRPr="0076368D">
        <w:rPr>
          <w:sz w:val="20"/>
        </w:rPr>
        <w:t xml:space="preserve">Table </w:t>
      </w:r>
      <w:r w:rsidR="0076368D" w:rsidRPr="0076368D">
        <w:rPr>
          <w:noProof/>
          <w:sz w:val="20"/>
        </w:rPr>
        <w:t>1</w:t>
      </w:r>
      <w:r w:rsidR="00FD19F0" w:rsidRPr="00FD19F0">
        <w:rPr>
          <w:rFonts w:eastAsiaTheme="minorEastAsia"/>
          <w:sz w:val="20"/>
          <w:lang w:val="en-US"/>
        </w:rPr>
        <w:fldChar w:fldCharType="end"/>
      </w:r>
      <w:r w:rsidR="00FD19F0" w:rsidRPr="00FD19F0">
        <w:rPr>
          <w:rFonts w:eastAsiaTheme="minorEastAsia"/>
          <w:sz w:val="20"/>
          <w:lang w:val="en-US"/>
        </w:rPr>
        <w:t xml:space="preserve">, the </w:t>
      </w:r>
      <w:r w:rsidR="00FD19F0">
        <w:rPr>
          <w:rFonts w:eastAsiaTheme="minorEastAsia"/>
          <w:sz w:val="20"/>
          <w:lang w:val="en-US"/>
        </w:rPr>
        <w:t>CM is less than 1.2dB for all the case</w:t>
      </w:r>
      <w:r w:rsidR="00940094">
        <w:rPr>
          <w:rFonts w:eastAsiaTheme="minorEastAsia"/>
          <w:sz w:val="20"/>
          <w:lang w:val="en-US"/>
        </w:rPr>
        <w:t xml:space="preserve">. PAPR for single tones (both </w:t>
      </w:r>
      <w:proofErr w:type="gramStart"/>
      <w:r w:rsidR="00940094">
        <w:rPr>
          <w:rFonts w:eastAsiaTheme="minorEastAsia"/>
          <w:sz w:val="20"/>
          <w:lang w:val="en-US"/>
        </w:rPr>
        <w:t>3.75kHz</w:t>
      </w:r>
      <w:proofErr w:type="gramEnd"/>
      <w:r w:rsidR="00940094">
        <w:rPr>
          <w:rFonts w:eastAsiaTheme="minorEastAsia"/>
          <w:sz w:val="20"/>
          <w:lang w:val="en-US"/>
        </w:rPr>
        <w:t xml:space="preserve"> and 15kHz) are lower than 1</w:t>
      </w:r>
      <w:r w:rsidR="00FD19F0">
        <w:rPr>
          <w:rFonts w:eastAsiaTheme="minorEastAsia"/>
          <w:sz w:val="20"/>
          <w:lang w:val="en-US"/>
        </w:rPr>
        <w:t xml:space="preserve">dB for single tone </w:t>
      </w:r>
      <w:r w:rsidR="00940094">
        <w:rPr>
          <w:rFonts w:eastAsiaTheme="minorEastAsia"/>
          <w:sz w:val="20"/>
          <w:lang w:val="en-US"/>
        </w:rPr>
        <w:t xml:space="preserve">with filter/windowing </w:t>
      </w:r>
      <w:r w:rsidR="00940094">
        <w:rPr>
          <w:rFonts w:eastAsiaTheme="minorEastAsia"/>
          <w:sz w:val="20"/>
          <w:lang w:val="en-US"/>
        </w:rPr>
        <w:fldChar w:fldCharType="begin"/>
      </w:r>
      <w:r w:rsidR="00940094">
        <w:rPr>
          <w:rFonts w:eastAsiaTheme="minorEastAsia"/>
          <w:sz w:val="20"/>
          <w:lang w:val="en-US"/>
        </w:rPr>
        <w:instrText xml:space="preserve"> REF _Ref458678141 \r \h </w:instrText>
      </w:r>
      <w:r w:rsidR="00785CF3">
        <w:rPr>
          <w:rFonts w:eastAsiaTheme="minorEastAsia"/>
          <w:sz w:val="20"/>
          <w:lang w:val="en-US"/>
        </w:rPr>
        <w:instrText xml:space="preserve"> \* MERGEFORMAT </w:instrText>
      </w:r>
      <w:r w:rsidR="00940094">
        <w:rPr>
          <w:rFonts w:eastAsiaTheme="minorEastAsia"/>
          <w:sz w:val="20"/>
          <w:lang w:val="en-US"/>
        </w:rPr>
      </w:r>
      <w:r w:rsidR="00940094">
        <w:rPr>
          <w:rFonts w:eastAsiaTheme="minorEastAsia"/>
          <w:sz w:val="20"/>
          <w:lang w:val="en-US"/>
        </w:rPr>
        <w:fldChar w:fldCharType="separate"/>
      </w:r>
      <w:r w:rsidR="0076368D">
        <w:rPr>
          <w:rFonts w:eastAsiaTheme="minorEastAsia"/>
          <w:sz w:val="20"/>
          <w:lang w:val="en-US"/>
        </w:rPr>
        <w:t>[1]</w:t>
      </w:r>
      <w:r w:rsidR="00940094">
        <w:rPr>
          <w:rFonts w:eastAsiaTheme="minorEastAsia"/>
          <w:sz w:val="20"/>
          <w:lang w:val="en-US"/>
        </w:rPr>
        <w:fldChar w:fldCharType="end"/>
      </w:r>
      <w:r w:rsidR="00940094">
        <w:rPr>
          <w:rFonts w:eastAsiaTheme="minorEastAsia"/>
          <w:sz w:val="20"/>
          <w:lang w:val="en-US"/>
        </w:rPr>
        <w:t xml:space="preserve"> </w:t>
      </w:r>
      <w:r w:rsidR="00FD19F0">
        <w:rPr>
          <w:rFonts w:eastAsiaTheme="minorEastAsia"/>
          <w:sz w:val="20"/>
          <w:lang w:val="en-US"/>
        </w:rPr>
        <w:t xml:space="preserve">and </w:t>
      </w:r>
      <w:r w:rsidR="00940094">
        <w:rPr>
          <w:rFonts w:eastAsiaTheme="minorEastAsia"/>
          <w:sz w:val="20"/>
          <w:lang w:val="en-US"/>
        </w:rPr>
        <w:t xml:space="preserve">less than 2dB with up-sampling and without shaping filter optimization. The PAPR for multi-tones are </w:t>
      </w:r>
      <w:r w:rsidR="00FD19F0">
        <w:rPr>
          <w:rFonts w:eastAsiaTheme="minorEastAsia"/>
          <w:sz w:val="20"/>
          <w:lang w:val="en-US"/>
        </w:rPr>
        <w:t xml:space="preserve">3.8dB </w:t>
      </w:r>
      <w:r w:rsidR="00023F68">
        <w:rPr>
          <w:rFonts w:eastAsiaTheme="minorEastAsia"/>
          <w:sz w:val="20"/>
          <w:lang w:val="en-US"/>
        </w:rPr>
        <w:t>~</w:t>
      </w:r>
      <w:r w:rsidR="00940094">
        <w:rPr>
          <w:rFonts w:eastAsiaTheme="minorEastAsia"/>
          <w:sz w:val="20"/>
          <w:lang w:val="en-US"/>
        </w:rPr>
        <w:t>7.45dB</w:t>
      </w:r>
      <w:r w:rsidR="0034210D">
        <w:rPr>
          <w:rFonts w:eastAsiaTheme="minorEastAsia"/>
          <w:sz w:val="20"/>
          <w:lang w:val="en-US"/>
        </w:rPr>
        <w:t xml:space="preserve"> without filter/windowing</w:t>
      </w:r>
      <w:r w:rsidR="00940094">
        <w:rPr>
          <w:rFonts w:eastAsiaTheme="minorEastAsia"/>
          <w:sz w:val="20"/>
          <w:lang w:val="en-US"/>
        </w:rPr>
        <w:t xml:space="preserve">. </w:t>
      </w:r>
    </w:p>
    <w:p w14:paraId="6EEC305D" w14:textId="4F1124D1" w:rsidR="001C481A" w:rsidRDefault="001C481A" w:rsidP="00785CF3">
      <w:pPr>
        <w:pStyle w:val="Caption"/>
        <w:spacing w:line="276" w:lineRule="auto"/>
        <w:rPr>
          <w:rFonts w:ascii="Times New Roman" w:eastAsiaTheme="minorEastAsia" w:hAnsi="Times New Roman" w:cs="Times New Roman"/>
          <w:b/>
          <w:i/>
          <w:lang w:val="en-US"/>
        </w:rPr>
      </w:pPr>
      <w:r w:rsidRPr="004615F1">
        <w:rPr>
          <w:rFonts w:ascii="Times New Roman" w:hAnsi="Times New Roman" w:cs="Times New Roman"/>
          <w:b/>
        </w:rPr>
        <w:t xml:space="preserve">Observation # </w:t>
      </w:r>
      <w:r w:rsidRPr="004615F1">
        <w:rPr>
          <w:rFonts w:ascii="Times New Roman" w:hAnsi="Times New Roman" w:cs="Times New Roman"/>
          <w:b/>
        </w:rPr>
        <w:fldChar w:fldCharType="begin"/>
      </w:r>
      <w:r w:rsidRPr="004615F1">
        <w:rPr>
          <w:rFonts w:ascii="Times New Roman" w:hAnsi="Times New Roman" w:cs="Times New Roman"/>
          <w:b/>
        </w:rPr>
        <w:instrText xml:space="preserve"> SEQ Observation_# \* ARABIC </w:instrText>
      </w:r>
      <w:r w:rsidRPr="004615F1">
        <w:rPr>
          <w:rFonts w:ascii="Times New Roman" w:hAnsi="Times New Roman" w:cs="Times New Roman"/>
          <w:b/>
        </w:rPr>
        <w:fldChar w:fldCharType="separate"/>
      </w:r>
      <w:r w:rsidR="0076368D" w:rsidRPr="004615F1">
        <w:rPr>
          <w:rFonts w:ascii="Times New Roman" w:hAnsi="Times New Roman" w:cs="Times New Roman"/>
          <w:b/>
          <w:noProof/>
        </w:rPr>
        <w:t>1</w:t>
      </w:r>
      <w:r w:rsidRPr="004615F1">
        <w:rPr>
          <w:rFonts w:ascii="Times New Roman" w:hAnsi="Times New Roman" w:cs="Times New Roman"/>
          <w:b/>
        </w:rPr>
        <w:fldChar w:fldCharType="end"/>
      </w:r>
      <w:r w:rsidRPr="004615F1">
        <w:rPr>
          <w:rFonts w:ascii="Times New Roman" w:hAnsi="Times New Roman" w:cs="Times New Roman"/>
          <w:b/>
        </w:rPr>
        <w:t>:</w:t>
      </w:r>
      <w:r w:rsidRPr="004615F1">
        <w:rPr>
          <w:rFonts w:ascii="Times New Roman" w:hAnsi="Times New Roman" w:cs="Times New Roman"/>
          <w:b/>
          <w:i/>
        </w:rPr>
        <w:t xml:space="preserve"> </w:t>
      </w:r>
      <w:r w:rsidR="00940094" w:rsidRPr="004615F1">
        <w:rPr>
          <w:rFonts w:ascii="Times New Roman" w:eastAsiaTheme="minorEastAsia" w:hAnsi="Times New Roman" w:cs="Times New Roman"/>
          <w:b/>
          <w:i/>
          <w:lang w:val="en-US"/>
        </w:rPr>
        <w:t>PAPR and CM of single tone can be as low as 1dB and 0.01dB for NB-</w:t>
      </w:r>
      <w:proofErr w:type="spellStart"/>
      <w:r w:rsidR="00940094" w:rsidRPr="004615F1">
        <w:rPr>
          <w:rFonts w:ascii="Times New Roman" w:eastAsiaTheme="minorEastAsia" w:hAnsi="Times New Roman" w:cs="Times New Roman"/>
          <w:b/>
          <w:i/>
          <w:lang w:val="en-US"/>
        </w:rPr>
        <w:t>IoT</w:t>
      </w:r>
      <w:proofErr w:type="spellEnd"/>
      <w:r w:rsidR="00940094" w:rsidRPr="004615F1">
        <w:rPr>
          <w:rFonts w:ascii="Times New Roman" w:eastAsiaTheme="minorEastAsia" w:hAnsi="Times New Roman" w:cs="Times New Roman"/>
          <w:b/>
          <w:i/>
          <w:lang w:val="en-US"/>
        </w:rPr>
        <w:t xml:space="preserve"> system. For multi-tones, CM is less than 1.2dB and PAPR is about 3.80dB to 7.45dB.</w:t>
      </w:r>
    </w:p>
    <w:p w14:paraId="1B2F3FE6" w14:textId="77777777" w:rsidR="005F3EB7" w:rsidRDefault="005F3EB7" w:rsidP="005F3EB7">
      <w:pPr>
        <w:rPr>
          <w:rFonts w:eastAsiaTheme="minorEastAsia"/>
          <w:lang w:val="en-US"/>
        </w:rPr>
      </w:pPr>
    </w:p>
    <w:p w14:paraId="7EB31A51" w14:textId="77777777" w:rsidR="005F3EB7" w:rsidRPr="005F3EB7" w:rsidRDefault="005F3EB7" w:rsidP="005F3EB7">
      <w:pPr>
        <w:rPr>
          <w:rFonts w:eastAsiaTheme="minorEastAsia" w:hint="eastAsia"/>
          <w:lang w:val="en-US"/>
        </w:rPr>
      </w:pPr>
    </w:p>
    <w:p w14:paraId="25DD3E1C" w14:textId="76F0FCD3" w:rsidR="002627DF" w:rsidRDefault="00816FE9" w:rsidP="00785CF3">
      <w:pPr>
        <w:pStyle w:val="Caption"/>
        <w:spacing w:line="276" w:lineRule="auto"/>
        <w:jc w:val="center"/>
        <w:rPr>
          <w:rFonts w:eastAsiaTheme="minorEastAsia"/>
          <w:lang w:val="en-US"/>
        </w:rPr>
      </w:pPr>
      <w:bookmarkStart w:id="7" w:name="_Ref458527981"/>
      <w:bookmarkStart w:id="8" w:name="_Ref458527975"/>
      <w:r>
        <w:lastRenderedPageBreak/>
        <w:t xml:space="preserve">Table </w:t>
      </w:r>
      <w:r>
        <w:fldChar w:fldCharType="begin"/>
      </w:r>
      <w:r>
        <w:instrText xml:space="preserve"> SEQ Table \* ARABIC </w:instrText>
      </w:r>
      <w:r>
        <w:fldChar w:fldCharType="separate"/>
      </w:r>
      <w:r w:rsidR="00B14C26">
        <w:rPr>
          <w:noProof/>
        </w:rPr>
        <w:t>1</w:t>
      </w:r>
      <w:r>
        <w:fldChar w:fldCharType="end"/>
      </w:r>
      <w:bookmarkEnd w:id="7"/>
      <w:r>
        <w:t xml:space="preserve"> PAPR and CM for NB-</w:t>
      </w:r>
      <w:proofErr w:type="spellStart"/>
      <w:r>
        <w:t>IoT</w:t>
      </w:r>
      <w:bookmarkEnd w:id="8"/>
      <w:proofErr w:type="spellEnd"/>
    </w:p>
    <w:tbl>
      <w:tblPr>
        <w:tblStyle w:val="TableGrid"/>
        <w:tblW w:w="0" w:type="auto"/>
        <w:jc w:val="center"/>
        <w:tblLook w:val="04A0" w:firstRow="1" w:lastRow="0" w:firstColumn="1" w:lastColumn="0" w:noHBand="0" w:noVBand="1"/>
      </w:tblPr>
      <w:tblGrid>
        <w:gridCol w:w="1678"/>
        <w:gridCol w:w="1678"/>
        <w:gridCol w:w="1679"/>
        <w:gridCol w:w="1678"/>
        <w:gridCol w:w="1678"/>
        <w:gridCol w:w="1679"/>
      </w:tblGrid>
      <w:tr w:rsidR="00983DC2" w:rsidRPr="000946FA" w14:paraId="7B081908" w14:textId="5DA7F06F" w:rsidTr="000946FA">
        <w:trPr>
          <w:jc w:val="center"/>
        </w:trPr>
        <w:tc>
          <w:tcPr>
            <w:tcW w:w="1678" w:type="dxa"/>
            <w:vAlign w:val="center"/>
          </w:tcPr>
          <w:p w14:paraId="45004C10" w14:textId="77777777" w:rsidR="00983DC2" w:rsidRPr="000946FA" w:rsidRDefault="00983DC2" w:rsidP="000946FA">
            <w:pPr>
              <w:spacing w:after="0" w:line="276" w:lineRule="auto"/>
              <w:jc w:val="center"/>
              <w:rPr>
                <w:rFonts w:eastAsiaTheme="minorEastAsia"/>
                <w:sz w:val="20"/>
                <w:lang w:val="en-US"/>
              </w:rPr>
            </w:pPr>
          </w:p>
        </w:tc>
        <w:tc>
          <w:tcPr>
            <w:tcW w:w="1678" w:type="dxa"/>
            <w:vAlign w:val="center"/>
          </w:tcPr>
          <w:p w14:paraId="303258A2" w14:textId="259CA54F" w:rsidR="00983DC2" w:rsidRPr="000946FA" w:rsidRDefault="00983DC2" w:rsidP="000946FA">
            <w:pPr>
              <w:spacing w:after="0" w:line="276" w:lineRule="auto"/>
              <w:jc w:val="center"/>
              <w:rPr>
                <w:rFonts w:eastAsiaTheme="minorEastAsia"/>
                <w:sz w:val="20"/>
                <w:lang w:val="en-US"/>
              </w:rPr>
            </w:pPr>
            <w:r w:rsidRPr="000946FA">
              <w:rPr>
                <w:rFonts w:eastAsiaTheme="minorEastAsia"/>
                <w:sz w:val="20"/>
                <w:lang w:val="en-US"/>
              </w:rPr>
              <w:t>Single</w:t>
            </w:r>
            <w:r w:rsidRPr="000946FA">
              <w:rPr>
                <w:rFonts w:eastAsiaTheme="minorEastAsia" w:hint="eastAsia"/>
                <w:sz w:val="20"/>
                <w:lang w:val="en-US"/>
              </w:rPr>
              <w:t xml:space="preserve"> tone</w:t>
            </w:r>
          </w:p>
          <w:p w14:paraId="3772CA7E" w14:textId="167EF8D9"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pi/2 BPSK</w:t>
            </w:r>
          </w:p>
        </w:tc>
        <w:tc>
          <w:tcPr>
            <w:tcW w:w="1679" w:type="dxa"/>
            <w:vAlign w:val="center"/>
          </w:tcPr>
          <w:p w14:paraId="631E23A9" w14:textId="057E9973" w:rsidR="00983DC2" w:rsidRPr="000946FA" w:rsidRDefault="00983DC2" w:rsidP="000946FA">
            <w:pPr>
              <w:spacing w:after="0" w:line="276" w:lineRule="auto"/>
              <w:jc w:val="center"/>
              <w:rPr>
                <w:rFonts w:eastAsiaTheme="minorEastAsia"/>
                <w:sz w:val="20"/>
                <w:lang w:val="en-US"/>
              </w:rPr>
            </w:pPr>
            <w:r w:rsidRPr="000946FA">
              <w:rPr>
                <w:rFonts w:eastAsiaTheme="minorEastAsia"/>
                <w:sz w:val="20"/>
                <w:lang w:val="en-US"/>
              </w:rPr>
              <w:t>Single</w:t>
            </w:r>
            <w:r w:rsidRPr="000946FA">
              <w:rPr>
                <w:rFonts w:eastAsiaTheme="minorEastAsia" w:hint="eastAsia"/>
                <w:sz w:val="20"/>
                <w:lang w:val="en-US"/>
              </w:rPr>
              <w:t xml:space="preserve"> tone</w:t>
            </w:r>
          </w:p>
          <w:p w14:paraId="49CF24F5" w14:textId="1F3EF20B"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pi/</w:t>
            </w:r>
            <w:r w:rsidRPr="000946FA">
              <w:rPr>
                <w:rFonts w:eastAsiaTheme="minorEastAsia"/>
                <w:sz w:val="20"/>
                <w:lang w:val="en-US"/>
              </w:rPr>
              <w:t>4</w:t>
            </w:r>
            <w:r w:rsidRPr="000946FA">
              <w:rPr>
                <w:rFonts w:eastAsiaTheme="minorEastAsia" w:hint="eastAsia"/>
                <w:sz w:val="20"/>
                <w:lang w:val="en-US"/>
              </w:rPr>
              <w:t xml:space="preserve"> </w:t>
            </w:r>
            <w:r w:rsidRPr="000946FA">
              <w:rPr>
                <w:rFonts w:eastAsiaTheme="minorEastAsia"/>
                <w:sz w:val="20"/>
                <w:lang w:val="en-US"/>
              </w:rPr>
              <w:t>Q</w:t>
            </w:r>
            <w:r w:rsidRPr="000946FA">
              <w:rPr>
                <w:rFonts w:eastAsiaTheme="minorEastAsia" w:hint="eastAsia"/>
                <w:sz w:val="20"/>
                <w:lang w:val="en-US"/>
              </w:rPr>
              <w:t>PSK</w:t>
            </w:r>
          </w:p>
        </w:tc>
        <w:tc>
          <w:tcPr>
            <w:tcW w:w="1678" w:type="dxa"/>
            <w:vAlign w:val="center"/>
          </w:tcPr>
          <w:p w14:paraId="13BDD007" w14:textId="77777777"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3 tone</w:t>
            </w:r>
            <w:r w:rsidRPr="000946FA">
              <w:rPr>
                <w:rFonts w:eastAsiaTheme="minorEastAsia"/>
                <w:sz w:val="20"/>
                <w:lang w:val="en-US"/>
              </w:rPr>
              <w:t>s</w:t>
            </w:r>
          </w:p>
          <w:p w14:paraId="2AC99509" w14:textId="0738C65F"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SC-FDMA</w:t>
            </w:r>
          </w:p>
        </w:tc>
        <w:tc>
          <w:tcPr>
            <w:tcW w:w="1678" w:type="dxa"/>
            <w:vAlign w:val="center"/>
          </w:tcPr>
          <w:p w14:paraId="42BE4A04" w14:textId="77777777"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6 tones</w:t>
            </w:r>
          </w:p>
          <w:p w14:paraId="12673F6E" w14:textId="192A421D"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SC-FDMA</w:t>
            </w:r>
          </w:p>
        </w:tc>
        <w:tc>
          <w:tcPr>
            <w:tcW w:w="1679" w:type="dxa"/>
            <w:vAlign w:val="center"/>
          </w:tcPr>
          <w:p w14:paraId="05371107" w14:textId="77777777"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12 tones</w:t>
            </w:r>
          </w:p>
          <w:p w14:paraId="1DF92B8A" w14:textId="2C94FFC1"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SC-FDMA</w:t>
            </w:r>
          </w:p>
        </w:tc>
      </w:tr>
      <w:tr w:rsidR="00983DC2" w:rsidRPr="000946FA" w14:paraId="44124E5F" w14:textId="3D2D143C" w:rsidTr="000946FA">
        <w:trPr>
          <w:jc w:val="center"/>
        </w:trPr>
        <w:tc>
          <w:tcPr>
            <w:tcW w:w="1678" w:type="dxa"/>
            <w:vAlign w:val="center"/>
          </w:tcPr>
          <w:p w14:paraId="00B54830" w14:textId="7DBACFC0" w:rsidR="00983DC2" w:rsidRPr="000946FA" w:rsidRDefault="00983DC2" w:rsidP="000946FA">
            <w:pPr>
              <w:spacing w:after="0" w:line="276" w:lineRule="auto"/>
              <w:jc w:val="center"/>
              <w:rPr>
                <w:rFonts w:eastAsiaTheme="minorEastAsia"/>
                <w:sz w:val="20"/>
                <w:lang w:val="en-US"/>
              </w:rPr>
            </w:pPr>
            <w:r w:rsidRPr="000946FA">
              <w:rPr>
                <w:rFonts w:eastAsiaTheme="minorEastAsia"/>
                <w:sz w:val="20"/>
                <w:lang w:val="en-US"/>
              </w:rPr>
              <w:t>Cubic Metric</w:t>
            </w:r>
          </w:p>
        </w:tc>
        <w:tc>
          <w:tcPr>
            <w:tcW w:w="1678" w:type="dxa"/>
            <w:vAlign w:val="center"/>
          </w:tcPr>
          <w:p w14:paraId="459F0BB7" w14:textId="122A5945" w:rsidR="00983DC2" w:rsidRPr="000946FA" w:rsidRDefault="00DE62A8" w:rsidP="000946FA">
            <w:pPr>
              <w:spacing w:after="0" w:line="276" w:lineRule="auto"/>
              <w:jc w:val="center"/>
              <w:rPr>
                <w:rFonts w:eastAsiaTheme="minorEastAsia"/>
                <w:sz w:val="20"/>
                <w:lang w:val="en-US"/>
              </w:rPr>
            </w:pPr>
            <w:r w:rsidRPr="000946FA">
              <w:rPr>
                <w:rFonts w:eastAsiaTheme="minorEastAsia" w:hint="eastAsia"/>
                <w:sz w:val="20"/>
                <w:lang w:val="en-US"/>
              </w:rPr>
              <w:t>&lt;0.01dB</w:t>
            </w:r>
            <w:r w:rsidR="00D7725A" w:rsidRPr="000946FA">
              <w:rPr>
                <w:rFonts w:eastAsiaTheme="minorEastAsia"/>
                <w:sz w:val="20"/>
                <w:lang w:val="en-US"/>
              </w:rPr>
              <w:t xml:space="preserve"> with filter/windowing</w:t>
            </w:r>
          </w:p>
        </w:tc>
        <w:tc>
          <w:tcPr>
            <w:tcW w:w="1679" w:type="dxa"/>
            <w:vAlign w:val="center"/>
          </w:tcPr>
          <w:p w14:paraId="019140C1" w14:textId="4ECB4852" w:rsidR="00983DC2" w:rsidRPr="000946FA" w:rsidRDefault="00DE62A8" w:rsidP="000946FA">
            <w:pPr>
              <w:spacing w:after="0" w:line="276" w:lineRule="auto"/>
              <w:jc w:val="center"/>
              <w:rPr>
                <w:rFonts w:eastAsiaTheme="minorEastAsia"/>
                <w:sz w:val="20"/>
                <w:lang w:val="en-US"/>
              </w:rPr>
            </w:pPr>
            <w:r w:rsidRPr="000946FA">
              <w:rPr>
                <w:rFonts w:eastAsiaTheme="minorEastAsia" w:hint="eastAsia"/>
                <w:sz w:val="20"/>
                <w:lang w:val="en-US"/>
              </w:rPr>
              <w:t>&lt;0.01dB</w:t>
            </w:r>
            <w:r w:rsidR="00D7725A" w:rsidRPr="000946FA">
              <w:rPr>
                <w:rFonts w:eastAsiaTheme="minorEastAsia"/>
                <w:sz w:val="20"/>
                <w:lang w:val="en-US"/>
              </w:rPr>
              <w:t xml:space="preserve"> with filter/windowing</w:t>
            </w:r>
          </w:p>
        </w:tc>
        <w:tc>
          <w:tcPr>
            <w:tcW w:w="1678" w:type="dxa"/>
            <w:vAlign w:val="center"/>
          </w:tcPr>
          <w:p w14:paraId="3C6DDFD0" w14:textId="3F6A7EEF"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0.93</w:t>
            </w:r>
            <w:r w:rsidRPr="000946FA">
              <w:rPr>
                <w:rFonts w:eastAsiaTheme="minorEastAsia"/>
                <w:sz w:val="20"/>
                <w:lang w:val="en-US"/>
              </w:rPr>
              <w:t>dB</w:t>
            </w:r>
          </w:p>
        </w:tc>
        <w:tc>
          <w:tcPr>
            <w:tcW w:w="1678" w:type="dxa"/>
            <w:vAlign w:val="center"/>
          </w:tcPr>
          <w:p w14:paraId="5E301524" w14:textId="7394644C"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1.14</w:t>
            </w:r>
            <w:r w:rsidRPr="000946FA">
              <w:rPr>
                <w:rFonts w:eastAsiaTheme="minorEastAsia"/>
                <w:sz w:val="20"/>
                <w:lang w:val="en-US"/>
              </w:rPr>
              <w:t>dB</w:t>
            </w:r>
          </w:p>
        </w:tc>
        <w:tc>
          <w:tcPr>
            <w:tcW w:w="1679" w:type="dxa"/>
            <w:vAlign w:val="center"/>
          </w:tcPr>
          <w:p w14:paraId="75A7DE91" w14:textId="1ED8B0C5" w:rsidR="00983DC2" w:rsidRPr="000946FA" w:rsidRDefault="00983DC2" w:rsidP="000946FA">
            <w:pPr>
              <w:spacing w:after="0" w:line="276" w:lineRule="auto"/>
              <w:jc w:val="center"/>
              <w:rPr>
                <w:rFonts w:eastAsiaTheme="minorEastAsia"/>
                <w:sz w:val="20"/>
                <w:lang w:val="en-US"/>
              </w:rPr>
            </w:pPr>
            <w:r w:rsidRPr="000946FA">
              <w:rPr>
                <w:rFonts w:eastAsiaTheme="minorEastAsia" w:hint="eastAsia"/>
                <w:sz w:val="20"/>
                <w:lang w:val="en-US"/>
              </w:rPr>
              <w:t>1.20</w:t>
            </w:r>
            <w:r w:rsidRPr="000946FA">
              <w:rPr>
                <w:rFonts w:eastAsiaTheme="minorEastAsia"/>
                <w:sz w:val="20"/>
                <w:lang w:val="en-US"/>
              </w:rPr>
              <w:t>dB</w:t>
            </w:r>
          </w:p>
        </w:tc>
      </w:tr>
      <w:tr w:rsidR="00983DC2" w:rsidRPr="000946FA" w14:paraId="28B7B6DC" w14:textId="7A580D91" w:rsidTr="000946FA">
        <w:trPr>
          <w:jc w:val="center"/>
        </w:trPr>
        <w:tc>
          <w:tcPr>
            <w:tcW w:w="1678" w:type="dxa"/>
            <w:vAlign w:val="center"/>
          </w:tcPr>
          <w:p w14:paraId="0D55695B" w14:textId="130782FE" w:rsidR="00983DC2" w:rsidRPr="000946FA" w:rsidRDefault="00983DC2" w:rsidP="000946FA">
            <w:pPr>
              <w:spacing w:after="0" w:line="276" w:lineRule="auto"/>
              <w:jc w:val="center"/>
              <w:rPr>
                <w:rFonts w:eastAsiaTheme="minorEastAsia"/>
                <w:sz w:val="20"/>
                <w:lang w:val="en-US"/>
              </w:rPr>
            </w:pPr>
            <w:r w:rsidRPr="000946FA">
              <w:rPr>
                <w:rFonts w:eastAsiaTheme="minorEastAsia"/>
                <w:sz w:val="20"/>
                <w:lang w:val="en-US"/>
              </w:rPr>
              <w:t>PAPR @ 99.99%</w:t>
            </w:r>
          </w:p>
        </w:tc>
        <w:tc>
          <w:tcPr>
            <w:tcW w:w="1678" w:type="dxa"/>
            <w:vAlign w:val="center"/>
          </w:tcPr>
          <w:p w14:paraId="34D6A7A2" w14:textId="3C561692" w:rsidR="002544E9" w:rsidRPr="000946FA" w:rsidRDefault="002544E9" w:rsidP="000946FA">
            <w:pPr>
              <w:spacing w:after="0" w:line="276" w:lineRule="auto"/>
              <w:jc w:val="center"/>
              <w:rPr>
                <w:rFonts w:eastAsiaTheme="minorEastAsia"/>
                <w:sz w:val="20"/>
                <w:lang w:val="en-US"/>
              </w:rPr>
            </w:pPr>
            <w:r w:rsidRPr="000946FA">
              <w:rPr>
                <w:rFonts w:eastAsiaTheme="minorEastAsia" w:hint="eastAsia"/>
                <w:sz w:val="20"/>
                <w:lang w:val="en-US"/>
              </w:rPr>
              <w:t>&lt;2dB with up</w:t>
            </w:r>
            <w:r w:rsidRPr="000946FA">
              <w:rPr>
                <w:rFonts w:eastAsiaTheme="minorEastAsia"/>
                <w:sz w:val="20"/>
                <w:lang w:val="en-US"/>
              </w:rPr>
              <w:t>-</w:t>
            </w:r>
            <w:r w:rsidRPr="000946FA">
              <w:rPr>
                <w:rFonts w:eastAsiaTheme="minorEastAsia" w:hint="eastAsia"/>
                <w:sz w:val="20"/>
                <w:lang w:val="en-US"/>
              </w:rPr>
              <w:t>sampling</w:t>
            </w:r>
          </w:p>
          <w:p w14:paraId="20B78F8B" w14:textId="77D86EEA" w:rsidR="00983DC2" w:rsidRPr="000946FA" w:rsidRDefault="00DE62A8" w:rsidP="000946FA">
            <w:pPr>
              <w:spacing w:after="0" w:line="276" w:lineRule="auto"/>
              <w:jc w:val="center"/>
              <w:rPr>
                <w:rFonts w:eastAsiaTheme="minorEastAsia"/>
                <w:sz w:val="20"/>
                <w:lang w:val="en-US"/>
              </w:rPr>
            </w:pPr>
            <w:r w:rsidRPr="000946FA">
              <w:rPr>
                <w:rFonts w:eastAsiaTheme="minorEastAsia" w:hint="eastAsia"/>
                <w:sz w:val="20"/>
                <w:lang w:val="en-US"/>
              </w:rPr>
              <w:t>&lt;1dB</w:t>
            </w:r>
            <w:r w:rsidR="002544E9" w:rsidRPr="000946FA">
              <w:rPr>
                <w:rFonts w:eastAsiaTheme="minorEastAsia"/>
                <w:sz w:val="20"/>
                <w:lang w:val="en-US"/>
              </w:rPr>
              <w:t xml:space="preserve"> </w:t>
            </w:r>
            <w:bookmarkStart w:id="9" w:name="OLE_LINK1"/>
            <w:r w:rsidR="002544E9" w:rsidRPr="000946FA">
              <w:rPr>
                <w:rFonts w:eastAsiaTheme="minorEastAsia"/>
                <w:sz w:val="20"/>
                <w:lang w:val="en-US"/>
              </w:rPr>
              <w:t>with filter/windowing</w:t>
            </w:r>
            <w:bookmarkEnd w:id="9"/>
          </w:p>
        </w:tc>
        <w:tc>
          <w:tcPr>
            <w:tcW w:w="1679" w:type="dxa"/>
            <w:vAlign w:val="center"/>
          </w:tcPr>
          <w:p w14:paraId="09D62FDD" w14:textId="4DACC398" w:rsidR="002544E9" w:rsidRPr="000946FA" w:rsidRDefault="002544E9" w:rsidP="000946FA">
            <w:pPr>
              <w:spacing w:after="0" w:line="276" w:lineRule="auto"/>
              <w:jc w:val="center"/>
              <w:rPr>
                <w:rFonts w:eastAsiaTheme="minorEastAsia"/>
                <w:sz w:val="20"/>
                <w:lang w:val="en-US"/>
              </w:rPr>
            </w:pPr>
            <w:r w:rsidRPr="000946FA">
              <w:rPr>
                <w:rFonts w:eastAsiaTheme="minorEastAsia" w:hint="eastAsia"/>
                <w:sz w:val="20"/>
                <w:lang w:val="en-US"/>
              </w:rPr>
              <w:t>&lt;2.</w:t>
            </w:r>
            <w:r w:rsidRPr="000946FA">
              <w:rPr>
                <w:rFonts w:eastAsiaTheme="minorEastAsia"/>
                <w:sz w:val="20"/>
                <w:lang w:val="en-US"/>
              </w:rPr>
              <w:t>1dB with up-sampling</w:t>
            </w:r>
          </w:p>
          <w:p w14:paraId="3D0A85E9" w14:textId="5915B8ED" w:rsidR="00983DC2" w:rsidRPr="000946FA" w:rsidRDefault="00DE62A8" w:rsidP="000946FA">
            <w:pPr>
              <w:spacing w:after="0" w:line="276" w:lineRule="auto"/>
              <w:jc w:val="center"/>
              <w:rPr>
                <w:rFonts w:eastAsiaTheme="minorEastAsia"/>
                <w:sz w:val="20"/>
                <w:lang w:val="en-US"/>
              </w:rPr>
            </w:pPr>
            <w:r w:rsidRPr="000946FA">
              <w:rPr>
                <w:rFonts w:eastAsiaTheme="minorEastAsia" w:hint="eastAsia"/>
                <w:sz w:val="20"/>
                <w:lang w:val="en-US"/>
              </w:rPr>
              <w:t>&lt;1dB</w:t>
            </w:r>
            <w:r w:rsidR="002544E9" w:rsidRPr="000946FA">
              <w:rPr>
                <w:rFonts w:eastAsiaTheme="minorEastAsia"/>
                <w:sz w:val="20"/>
                <w:lang w:val="en-US"/>
              </w:rPr>
              <w:t xml:space="preserve"> with filter/windowing</w:t>
            </w:r>
          </w:p>
        </w:tc>
        <w:tc>
          <w:tcPr>
            <w:tcW w:w="1678" w:type="dxa"/>
            <w:vAlign w:val="center"/>
          </w:tcPr>
          <w:p w14:paraId="57C0213F" w14:textId="15BE6AC4" w:rsidR="00983DC2" w:rsidRPr="000946FA" w:rsidRDefault="00FD19F0" w:rsidP="000946FA">
            <w:pPr>
              <w:spacing w:after="0" w:line="276" w:lineRule="auto"/>
              <w:jc w:val="center"/>
              <w:rPr>
                <w:rFonts w:eastAsiaTheme="minorEastAsia"/>
                <w:sz w:val="20"/>
                <w:lang w:val="en-US"/>
              </w:rPr>
            </w:pPr>
            <w:r w:rsidRPr="000946FA">
              <w:rPr>
                <w:rFonts w:hint="eastAsia"/>
                <w:color w:val="000000"/>
                <w:sz w:val="20"/>
              </w:rPr>
              <w:t>3.80dB</w:t>
            </w:r>
          </w:p>
        </w:tc>
        <w:tc>
          <w:tcPr>
            <w:tcW w:w="1678" w:type="dxa"/>
            <w:vAlign w:val="center"/>
          </w:tcPr>
          <w:p w14:paraId="00C8536B" w14:textId="41084B1B" w:rsidR="00983DC2" w:rsidRPr="000946FA" w:rsidRDefault="00FD19F0" w:rsidP="000946FA">
            <w:pPr>
              <w:spacing w:after="0" w:line="276" w:lineRule="auto"/>
              <w:jc w:val="center"/>
              <w:rPr>
                <w:rFonts w:eastAsiaTheme="minorEastAsia"/>
                <w:sz w:val="20"/>
                <w:lang w:val="en-US"/>
              </w:rPr>
            </w:pPr>
            <w:r w:rsidRPr="000946FA">
              <w:rPr>
                <w:rFonts w:hint="eastAsia"/>
                <w:color w:val="000000"/>
                <w:sz w:val="20"/>
              </w:rPr>
              <w:t>5.80dB</w:t>
            </w:r>
          </w:p>
        </w:tc>
        <w:tc>
          <w:tcPr>
            <w:tcW w:w="1679" w:type="dxa"/>
            <w:vAlign w:val="center"/>
          </w:tcPr>
          <w:p w14:paraId="2034E812" w14:textId="4BB48263" w:rsidR="00983DC2" w:rsidRPr="000946FA" w:rsidRDefault="00FD19F0" w:rsidP="000946FA">
            <w:pPr>
              <w:spacing w:after="0" w:line="276" w:lineRule="auto"/>
              <w:jc w:val="center"/>
              <w:rPr>
                <w:rFonts w:eastAsiaTheme="minorEastAsia"/>
                <w:sz w:val="20"/>
                <w:lang w:val="en-US"/>
              </w:rPr>
            </w:pPr>
            <w:r w:rsidRPr="000946FA">
              <w:rPr>
                <w:rFonts w:hint="eastAsia"/>
                <w:color w:val="000000"/>
                <w:sz w:val="20"/>
              </w:rPr>
              <w:t>7.45dB</w:t>
            </w:r>
          </w:p>
        </w:tc>
      </w:tr>
    </w:tbl>
    <w:p w14:paraId="1D717872" w14:textId="77777777" w:rsidR="007C6D09" w:rsidRPr="007C6D09" w:rsidRDefault="007C6D09" w:rsidP="00785CF3">
      <w:pPr>
        <w:spacing w:line="276" w:lineRule="auto"/>
        <w:rPr>
          <w:rFonts w:eastAsiaTheme="minorEastAsia"/>
          <w:lang w:val="en-US"/>
        </w:rPr>
      </w:pPr>
    </w:p>
    <w:p w14:paraId="695E5A05" w14:textId="7E805725" w:rsidR="001E0F38" w:rsidRDefault="001E0F38" w:rsidP="00785CF3">
      <w:pPr>
        <w:pStyle w:val="Heading2"/>
        <w:tabs>
          <w:tab w:val="clear" w:pos="1746"/>
          <w:tab w:val="num" w:pos="426"/>
        </w:tabs>
        <w:spacing w:line="276" w:lineRule="auto"/>
        <w:ind w:left="567" w:hanging="425"/>
        <w:rPr>
          <w:rFonts w:ascii="Times New Roman" w:eastAsiaTheme="minorEastAsia" w:hAnsi="Times New Roman"/>
          <w:sz w:val="24"/>
          <w:lang w:val="en-US"/>
        </w:rPr>
      </w:pPr>
      <w:r>
        <w:rPr>
          <w:rFonts w:ascii="Times New Roman" w:eastAsiaTheme="minorEastAsia" w:hAnsi="Times New Roman"/>
          <w:sz w:val="24"/>
          <w:lang w:val="en-US"/>
        </w:rPr>
        <w:t xml:space="preserve">Multiple </w:t>
      </w:r>
      <w:r w:rsidR="00010F9D">
        <w:rPr>
          <w:rFonts w:ascii="Times New Roman" w:eastAsiaTheme="minorEastAsia" w:hAnsi="Times New Roman"/>
          <w:sz w:val="24"/>
          <w:lang w:val="en-US"/>
        </w:rPr>
        <w:t xml:space="preserve">access </w:t>
      </w:r>
      <w:r>
        <w:rPr>
          <w:rFonts w:ascii="Times New Roman" w:eastAsiaTheme="minorEastAsia" w:hAnsi="Times New Roman"/>
          <w:sz w:val="24"/>
          <w:lang w:val="en-US"/>
        </w:rPr>
        <w:t xml:space="preserve">schemes </w:t>
      </w:r>
      <w:r w:rsidR="00000089">
        <w:rPr>
          <w:rFonts w:ascii="Times New Roman" w:eastAsiaTheme="minorEastAsia" w:hAnsi="Times New Roman"/>
          <w:sz w:val="24"/>
          <w:lang w:val="en-US"/>
        </w:rPr>
        <w:t>impact on frequency domain randomization</w:t>
      </w:r>
    </w:p>
    <w:p w14:paraId="600C041D" w14:textId="560A5817" w:rsidR="00B74384" w:rsidRPr="00785CF3" w:rsidRDefault="00010F9D" w:rsidP="00785CF3">
      <w:pPr>
        <w:spacing w:line="276" w:lineRule="auto"/>
        <w:rPr>
          <w:rFonts w:eastAsiaTheme="minorEastAsia"/>
          <w:sz w:val="20"/>
          <w:lang w:val="en-US"/>
        </w:rPr>
      </w:pPr>
      <w:r w:rsidRPr="00785CF3">
        <w:rPr>
          <w:rFonts w:eastAsiaTheme="minorEastAsia" w:hint="eastAsia"/>
          <w:sz w:val="20"/>
          <w:lang w:val="en-US"/>
        </w:rPr>
        <w:t>Some of the multiple acc</w:t>
      </w:r>
      <w:r w:rsidRPr="00785CF3">
        <w:rPr>
          <w:rFonts w:eastAsiaTheme="minorEastAsia"/>
          <w:sz w:val="20"/>
          <w:lang w:val="en-US"/>
        </w:rPr>
        <w:t>ess schemes process at frequency domain</w:t>
      </w:r>
      <w:r w:rsidR="001346C8">
        <w:rPr>
          <w:rFonts w:eastAsiaTheme="minorEastAsia"/>
          <w:sz w:val="20"/>
          <w:lang w:val="en-US"/>
        </w:rPr>
        <w:t xml:space="preserve"> and break frequency domain randomization</w:t>
      </w:r>
      <w:r w:rsidRPr="00785CF3">
        <w:rPr>
          <w:rFonts w:eastAsiaTheme="minorEastAsia"/>
          <w:sz w:val="20"/>
          <w:lang w:val="en-US"/>
        </w:rPr>
        <w:t xml:space="preserve">, for example, </w:t>
      </w:r>
      <w:r w:rsidR="001346C8">
        <w:rPr>
          <w:rFonts w:eastAsiaTheme="minorEastAsia"/>
          <w:sz w:val="20"/>
          <w:lang w:val="en-US"/>
        </w:rPr>
        <w:t xml:space="preserve">schemes with </w:t>
      </w:r>
      <w:r w:rsidRPr="00785CF3">
        <w:rPr>
          <w:rFonts w:eastAsiaTheme="minorEastAsia"/>
          <w:sz w:val="20"/>
          <w:lang w:val="en-US"/>
        </w:rPr>
        <w:t>frequency domain repetition (e.g., SCMA</w:t>
      </w:r>
      <w:r w:rsidRPr="00785CF3">
        <w:rPr>
          <w:rFonts w:eastAsiaTheme="minorEastAsia"/>
          <w:sz w:val="20"/>
          <w:lang w:val="en-US"/>
        </w:rPr>
        <w:fldChar w:fldCharType="begin"/>
      </w:r>
      <w:r w:rsidRPr="00785CF3">
        <w:rPr>
          <w:rFonts w:eastAsiaTheme="minorEastAsia"/>
          <w:sz w:val="20"/>
          <w:lang w:val="en-US"/>
        </w:rPr>
        <w:instrText xml:space="preserve"> REF _Ref458529245 \r \h </w:instrText>
      </w:r>
      <w:r w:rsidR="00785CF3">
        <w:rPr>
          <w:rFonts w:eastAsiaTheme="minorEastAsia"/>
          <w:sz w:val="20"/>
          <w:lang w:val="en-US"/>
        </w:rPr>
        <w:instrText xml:space="preserve"> \* MERGEFORMAT </w:instrText>
      </w:r>
      <w:r w:rsidRPr="00785CF3">
        <w:rPr>
          <w:rFonts w:eastAsiaTheme="minorEastAsia"/>
          <w:sz w:val="20"/>
          <w:lang w:val="en-US"/>
        </w:rPr>
      </w:r>
      <w:r w:rsidRPr="00785CF3">
        <w:rPr>
          <w:rFonts w:eastAsiaTheme="minorEastAsia"/>
          <w:sz w:val="20"/>
          <w:lang w:val="en-US"/>
        </w:rPr>
        <w:fldChar w:fldCharType="separate"/>
      </w:r>
      <w:r w:rsidR="0076368D" w:rsidRPr="00785CF3">
        <w:rPr>
          <w:rFonts w:eastAsiaTheme="minorEastAsia"/>
          <w:sz w:val="20"/>
          <w:lang w:val="en-US"/>
        </w:rPr>
        <w:t>[2]</w:t>
      </w:r>
      <w:r w:rsidRPr="00785CF3">
        <w:rPr>
          <w:rFonts w:eastAsiaTheme="minorEastAsia"/>
          <w:sz w:val="20"/>
          <w:lang w:val="en-US"/>
        </w:rPr>
        <w:fldChar w:fldCharType="end"/>
      </w:r>
      <w:r w:rsidRPr="00785CF3">
        <w:rPr>
          <w:rFonts w:eastAsiaTheme="minorEastAsia"/>
          <w:sz w:val="20"/>
          <w:lang w:val="en-US"/>
        </w:rPr>
        <w:t>, PDSM</w:t>
      </w:r>
      <w:r w:rsidR="0076368D" w:rsidRPr="00785CF3">
        <w:rPr>
          <w:rFonts w:eastAsiaTheme="minorEastAsia"/>
          <w:sz w:val="20"/>
          <w:lang w:val="en-US"/>
        </w:rPr>
        <w:fldChar w:fldCharType="begin"/>
      </w:r>
      <w:r w:rsidR="0076368D" w:rsidRPr="00785CF3">
        <w:rPr>
          <w:rFonts w:eastAsiaTheme="minorEastAsia"/>
          <w:sz w:val="20"/>
          <w:lang w:val="en-US"/>
        </w:rPr>
        <w:instrText xml:space="preserve"> REF _Ref458442691 \r \h  \* MERGEFORMAT </w:instrText>
      </w:r>
      <w:r w:rsidR="0076368D" w:rsidRPr="00785CF3">
        <w:rPr>
          <w:rFonts w:eastAsiaTheme="minorEastAsia"/>
          <w:sz w:val="20"/>
          <w:lang w:val="en-US"/>
        </w:rPr>
      </w:r>
      <w:r w:rsidR="0076368D" w:rsidRPr="00785CF3">
        <w:rPr>
          <w:rFonts w:eastAsiaTheme="minorEastAsia"/>
          <w:sz w:val="20"/>
          <w:lang w:val="en-US"/>
        </w:rPr>
        <w:fldChar w:fldCharType="separate"/>
      </w:r>
      <w:r w:rsidR="0076368D" w:rsidRPr="00785CF3">
        <w:rPr>
          <w:rFonts w:eastAsiaTheme="minorEastAsia"/>
          <w:sz w:val="20"/>
          <w:lang w:val="en-US"/>
        </w:rPr>
        <w:t>[4]</w:t>
      </w:r>
      <w:r w:rsidR="0076368D" w:rsidRPr="00785CF3">
        <w:rPr>
          <w:rFonts w:eastAsiaTheme="minorEastAsia"/>
          <w:sz w:val="20"/>
          <w:lang w:val="en-US"/>
        </w:rPr>
        <w:fldChar w:fldCharType="end"/>
      </w:r>
      <w:r w:rsidRPr="00785CF3">
        <w:rPr>
          <w:rFonts w:eastAsiaTheme="minorEastAsia"/>
          <w:sz w:val="20"/>
          <w:lang w:val="en-US"/>
        </w:rPr>
        <w:t>)</w:t>
      </w:r>
      <w:r w:rsidR="00D979E1" w:rsidRPr="00785CF3">
        <w:rPr>
          <w:rFonts w:eastAsiaTheme="minorEastAsia"/>
          <w:sz w:val="20"/>
          <w:lang w:val="en-US"/>
        </w:rPr>
        <w:t xml:space="preserve">, </w:t>
      </w:r>
      <w:bookmarkStart w:id="10" w:name="OLE_LINK4"/>
      <w:bookmarkStart w:id="11" w:name="OLE_LINK5"/>
      <w:r w:rsidR="00C20CDE" w:rsidRPr="00785CF3">
        <w:rPr>
          <w:rFonts w:eastAsiaTheme="minorEastAsia"/>
          <w:sz w:val="20"/>
          <w:lang w:val="en-US"/>
        </w:rPr>
        <w:t xml:space="preserve">or </w:t>
      </w:r>
      <w:r w:rsidR="00D979E1" w:rsidRPr="00785CF3">
        <w:rPr>
          <w:rFonts w:eastAsiaTheme="minorEastAsia"/>
          <w:sz w:val="20"/>
          <w:lang w:val="en-US"/>
        </w:rPr>
        <w:t xml:space="preserve">frequency </w:t>
      </w:r>
      <w:r w:rsidR="005C0F11" w:rsidRPr="00785CF3">
        <w:rPr>
          <w:rFonts w:eastAsiaTheme="minorEastAsia"/>
          <w:sz w:val="20"/>
          <w:lang w:val="en-US"/>
        </w:rPr>
        <w:t>domain</w:t>
      </w:r>
      <w:r w:rsidR="001346C8">
        <w:rPr>
          <w:rFonts w:eastAsiaTheme="minorEastAsia"/>
          <w:sz w:val="20"/>
          <w:lang w:val="en-US"/>
        </w:rPr>
        <w:t xml:space="preserve"> spreading (e.g., MUSA</w:t>
      </w:r>
      <w:r w:rsidR="00D979E1" w:rsidRPr="00785CF3">
        <w:rPr>
          <w:rFonts w:eastAsiaTheme="minorEastAsia"/>
          <w:sz w:val="20"/>
          <w:lang w:val="en-US"/>
        </w:rPr>
        <w:t>)</w:t>
      </w:r>
      <w:r w:rsidRPr="00785CF3">
        <w:rPr>
          <w:rFonts w:eastAsiaTheme="minorEastAsia"/>
          <w:sz w:val="20"/>
          <w:lang w:val="en-US"/>
        </w:rPr>
        <w:t xml:space="preserve">. </w:t>
      </w:r>
      <w:bookmarkEnd w:id="10"/>
      <w:bookmarkEnd w:id="11"/>
    </w:p>
    <w:p w14:paraId="4AABB49D" w14:textId="6B52D0F6" w:rsidR="00772241" w:rsidRPr="001E0F38" w:rsidRDefault="007B0A23" w:rsidP="00785CF3">
      <w:pPr>
        <w:pStyle w:val="Heading3"/>
        <w:tabs>
          <w:tab w:val="clear" w:pos="9367"/>
          <w:tab w:val="num" w:pos="426"/>
          <w:tab w:val="num" w:pos="851"/>
        </w:tabs>
        <w:spacing w:line="276" w:lineRule="auto"/>
        <w:ind w:rightChars="6" w:right="13" w:hanging="9225"/>
        <w:jc w:val="both"/>
        <w:rPr>
          <w:rFonts w:ascii="Times New Roman" w:eastAsiaTheme="minorEastAsia" w:hAnsi="Times New Roman"/>
          <w:sz w:val="22"/>
          <w:lang w:val="en-US"/>
        </w:rPr>
      </w:pPr>
      <w:proofErr w:type="gramStart"/>
      <w:r w:rsidRPr="001E0F38">
        <w:rPr>
          <w:rFonts w:ascii="Times New Roman" w:eastAsiaTheme="minorEastAsia" w:hAnsi="Times New Roman"/>
          <w:sz w:val="22"/>
          <w:lang w:val="en-US"/>
        </w:rPr>
        <w:t>SCMA</w:t>
      </w:r>
      <w:proofErr w:type="gramEnd"/>
      <w:r w:rsidR="003A1B16">
        <w:rPr>
          <w:rFonts w:eastAsiaTheme="minorEastAsia"/>
          <w:sz w:val="20"/>
          <w:lang w:val="en-US"/>
        </w:rPr>
        <w:fldChar w:fldCharType="begin"/>
      </w:r>
      <w:r w:rsidR="003A1B16">
        <w:rPr>
          <w:rFonts w:eastAsiaTheme="minorEastAsia"/>
          <w:sz w:val="20"/>
          <w:lang w:val="en-US"/>
        </w:rPr>
        <w:instrText xml:space="preserve"> </w:instrText>
      </w:r>
      <w:r w:rsidR="003A1B16">
        <w:rPr>
          <w:rFonts w:eastAsiaTheme="minorEastAsia" w:hint="eastAsia"/>
          <w:sz w:val="20"/>
          <w:lang w:val="en-US"/>
        </w:rPr>
        <w:instrText>REF _Ref458529245 \r \h</w:instrText>
      </w:r>
      <w:r w:rsidR="003A1B16">
        <w:rPr>
          <w:rFonts w:eastAsiaTheme="minorEastAsia"/>
          <w:sz w:val="20"/>
          <w:lang w:val="en-US"/>
        </w:rPr>
        <w:instrText xml:space="preserve"> </w:instrText>
      </w:r>
      <w:r w:rsidR="00785CF3">
        <w:rPr>
          <w:rFonts w:eastAsiaTheme="minorEastAsia"/>
          <w:sz w:val="20"/>
          <w:lang w:val="en-US"/>
        </w:rPr>
        <w:instrText xml:space="preserve"> \* MERGEFORMAT </w:instrText>
      </w:r>
      <w:r w:rsidR="003A1B16">
        <w:rPr>
          <w:rFonts w:eastAsiaTheme="minorEastAsia"/>
          <w:sz w:val="20"/>
          <w:lang w:val="en-US"/>
        </w:rPr>
      </w:r>
      <w:r w:rsidR="003A1B16">
        <w:rPr>
          <w:rFonts w:eastAsiaTheme="minorEastAsia"/>
          <w:sz w:val="20"/>
          <w:lang w:val="en-US"/>
        </w:rPr>
        <w:fldChar w:fldCharType="separate"/>
      </w:r>
      <w:r w:rsidR="0076368D">
        <w:rPr>
          <w:rFonts w:eastAsiaTheme="minorEastAsia"/>
          <w:sz w:val="20"/>
          <w:lang w:val="en-US"/>
        </w:rPr>
        <w:t>[2]</w:t>
      </w:r>
      <w:r w:rsidR="003A1B16">
        <w:rPr>
          <w:rFonts w:eastAsiaTheme="minorEastAsia"/>
          <w:sz w:val="20"/>
          <w:lang w:val="en-US"/>
        </w:rPr>
        <w:fldChar w:fldCharType="end"/>
      </w:r>
      <w:r w:rsidR="00924E62" w:rsidRPr="001E0F38">
        <w:rPr>
          <w:rFonts w:ascii="Times New Roman" w:eastAsiaTheme="minorEastAsia" w:hAnsi="Times New Roman"/>
          <w:sz w:val="22"/>
          <w:lang w:val="en-US"/>
        </w:rPr>
        <w:fldChar w:fldCharType="begin"/>
      </w:r>
      <w:r w:rsidR="00924E62" w:rsidRPr="001E0F38">
        <w:rPr>
          <w:rFonts w:ascii="Times New Roman" w:eastAsiaTheme="minorEastAsia" w:hAnsi="Times New Roman"/>
          <w:sz w:val="22"/>
          <w:lang w:val="en-US"/>
        </w:rPr>
        <w:instrText xml:space="preserve"> REF _Ref458444754 \r \h </w:instrText>
      </w:r>
      <w:r w:rsidR="001E0F38">
        <w:rPr>
          <w:rFonts w:eastAsiaTheme="minorEastAsia"/>
          <w:sz w:val="24"/>
          <w:lang w:val="en-US"/>
        </w:rPr>
        <w:instrText xml:space="preserve"> \* MERGEFORMAT </w:instrText>
      </w:r>
      <w:r w:rsidR="00924E62" w:rsidRPr="001E0F38">
        <w:rPr>
          <w:rFonts w:ascii="Times New Roman" w:eastAsiaTheme="minorEastAsia" w:hAnsi="Times New Roman"/>
          <w:sz w:val="22"/>
          <w:lang w:val="en-US"/>
        </w:rPr>
      </w:r>
      <w:r w:rsidR="00924E62" w:rsidRPr="001E0F38">
        <w:rPr>
          <w:rFonts w:ascii="Times New Roman" w:eastAsiaTheme="minorEastAsia" w:hAnsi="Times New Roman"/>
          <w:sz w:val="22"/>
          <w:lang w:val="en-US"/>
        </w:rPr>
        <w:fldChar w:fldCharType="separate"/>
      </w:r>
      <w:r w:rsidR="0076368D">
        <w:rPr>
          <w:rFonts w:ascii="Times New Roman" w:eastAsiaTheme="minorEastAsia" w:hAnsi="Times New Roman"/>
          <w:sz w:val="22"/>
          <w:lang w:val="en-US"/>
        </w:rPr>
        <w:t>[3]</w:t>
      </w:r>
      <w:r w:rsidR="00924E62" w:rsidRPr="001E0F38">
        <w:rPr>
          <w:rFonts w:ascii="Times New Roman" w:eastAsiaTheme="minorEastAsia" w:hAnsi="Times New Roman"/>
          <w:sz w:val="22"/>
          <w:lang w:val="en-US"/>
        </w:rPr>
        <w:fldChar w:fldCharType="end"/>
      </w:r>
    </w:p>
    <w:p w14:paraId="497FEDCC" w14:textId="63275AB0" w:rsidR="00746C71" w:rsidRPr="0024567B" w:rsidRDefault="00924E62" w:rsidP="00785CF3">
      <w:pPr>
        <w:spacing w:line="276" w:lineRule="auto"/>
        <w:rPr>
          <w:rFonts w:eastAsiaTheme="minorEastAsia"/>
          <w:sz w:val="20"/>
        </w:rPr>
      </w:pPr>
      <w:r w:rsidRPr="0024567B">
        <w:rPr>
          <w:rFonts w:eastAsiaTheme="minorEastAsia" w:hint="eastAsia"/>
          <w:sz w:val="20"/>
          <w:lang w:val="en-US"/>
        </w:rPr>
        <w:t xml:space="preserve">In </w:t>
      </w:r>
      <w:r w:rsidR="00931D96">
        <w:rPr>
          <w:rFonts w:eastAsiaTheme="minorEastAsia"/>
          <w:sz w:val="20"/>
          <w:lang w:val="en-US"/>
        </w:rPr>
        <w:fldChar w:fldCharType="begin"/>
      </w:r>
      <w:r w:rsidR="00931D96">
        <w:rPr>
          <w:rFonts w:eastAsiaTheme="minorEastAsia"/>
          <w:sz w:val="20"/>
          <w:lang w:val="en-US"/>
        </w:rPr>
        <w:instrText xml:space="preserve"> </w:instrText>
      </w:r>
      <w:r w:rsidR="00931D96">
        <w:rPr>
          <w:rFonts w:eastAsiaTheme="minorEastAsia" w:hint="eastAsia"/>
          <w:sz w:val="20"/>
          <w:lang w:val="en-US"/>
        </w:rPr>
        <w:instrText>REF _Ref458529245 \r \h</w:instrText>
      </w:r>
      <w:r w:rsidR="00931D96">
        <w:rPr>
          <w:rFonts w:eastAsiaTheme="minorEastAsia"/>
          <w:sz w:val="20"/>
          <w:lang w:val="en-US"/>
        </w:rPr>
        <w:instrText xml:space="preserve"> </w:instrText>
      </w:r>
      <w:r w:rsidR="00785CF3">
        <w:rPr>
          <w:rFonts w:eastAsiaTheme="minorEastAsia"/>
          <w:sz w:val="20"/>
          <w:lang w:val="en-US"/>
        </w:rPr>
        <w:instrText xml:space="preserve"> \* MERGEFORMAT </w:instrText>
      </w:r>
      <w:r w:rsidR="00931D96">
        <w:rPr>
          <w:rFonts w:eastAsiaTheme="minorEastAsia"/>
          <w:sz w:val="20"/>
          <w:lang w:val="en-US"/>
        </w:rPr>
      </w:r>
      <w:r w:rsidR="00931D96">
        <w:rPr>
          <w:rFonts w:eastAsiaTheme="minorEastAsia"/>
          <w:sz w:val="20"/>
          <w:lang w:val="en-US"/>
        </w:rPr>
        <w:fldChar w:fldCharType="separate"/>
      </w:r>
      <w:r w:rsidR="0076368D">
        <w:rPr>
          <w:rFonts w:eastAsiaTheme="minorEastAsia"/>
          <w:sz w:val="20"/>
          <w:lang w:val="en-US"/>
        </w:rPr>
        <w:t>[2]</w:t>
      </w:r>
      <w:r w:rsidR="00931D96">
        <w:rPr>
          <w:rFonts w:eastAsiaTheme="minorEastAsia"/>
          <w:sz w:val="20"/>
          <w:lang w:val="en-US"/>
        </w:rPr>
        <w:fldChar w:fldCharType="end"/>
      </w:r>
      <w:r w:rsidR="00931D96">
        <w:rPr>
          <w:rFonts w:eastAsiaTheme="minorEastAsia"/>
          <w:sz w:val="20"/>
          <w:lang w:val="en-US"/>
        </w:rPr>
        <w:t xml:space="preserve"> </w:t>
      </w:r>
      <w:r w:rsidRPr="0024567B">
        <w:rPr>
          <w:rFonts w:eastAsiaTheme="minorEastAsia"/>
          <w:sz w:val="20"/>
          <w:lang w:val="en-US"/>
        </w:rPr>
        <w:t xml:space="preserve">and </w:t>
      </w:r>
      <w:r w:rsidRPr="0024567B">
        <w:rPr>
          <w:rFonts w:eastAsiaTheme="minorEastAsia"/>
          <w:sz w:val="20"/>
          <w:lang w:val="en-US"/>
        </w:rPr>
        <w:fldChar w:fldCharType="begin"/>
      </w:r>
      <w:r w:rsidRPr="0024567B">
        <w:rPr>
          <w:rFonts w:eastAsiaTheme="minorEastAsia"/>
          <w:sz w:val="20"/>
          <w:lang w:val="en-US"/>
        </w:rPr>
        <w:instrText xml:space="preserve"> REF _Ref458444754 \r \h </w:instrText>
      </w:r>
      <w:r w:rsidR="0024567B">
        <w:rPr>
          <w:rFonts w:eastAsiaTheme="minorEastAsia"/>
          <w:sz w:val="20"/>
          <w:lang w:val="en-US"/>
        </w:rPr>
        <w:instrText xml:space="preserve"> \* MERGEFORMAT </w:instrText>
      </w:r>
      <w:r w:rsidRPr="0024567B">
        <w:rPr>
          <w:rFonts w:eastAsiaTheme="minorEastAsia"/>
          <w:sz w:val="20"/>
          <w:lang w:val="en-US"/>
        </w:rPr>
      </w:r>
      <w:r w:rsidRPr="0024567B">
        <w:rPr>
          <w:rFonts w:eastAsiaTheme="minorEastAsia"/>
          <w:sz w:val="20"/>
          <w:lang w:val="en-US"/>
        </w:rPr>
        <w:fldChar w:fldCharType="separate"/>
      </w:r>
      <w:r w:rsidR="0076368D">
        <w:rPr>
          <w:rFonts w:eastAsiaTheme="minorEastAsia"/>
          <w:sz w:val="20"/>
          <w:lang w:val="en-US"/>
        </w:rPr>
        <w:t>[3]</w:t>
      </w:r>
      <w:r w:rsidRPr="0024567B">
        <w:rPr>
          <w:rFonts w:eastAsiaTheme="minorEastAsia"/>
          <w:sz w:val="20"/>
          <w:lang w:val="en-US"/>
        </w:rPr>
        <w:fldChar w:fldCharType="end"/>
      </w:r>
      <w:r w:rsidRPr="0024567B">
        <w:rPr>
          <w:rFonts w:eastAsiaTheme="minorEastAsia"/>
          <w:sz w:val="20"/>
          <w:lang w:val="en-US"/>
        </w:rPr>
        <w:t>, sparse</w:t>
      </w:r>
      <w:r w:rsidRPr="0024567B">
        <w:rPr>
          <w:rFonts w:eastAsiaTheme="minorEastAsia" w:hint="eastAsia"/>
          <w:sz w:val="20"/>
        </w:rPr>
        <w:t xml:space="preserve"> code multiple access (SCMA) was proposed as a novel multiple access (MA) scheme for NR.</w:t>
      </w:r>
      <w:r w:rsidRPr="0024567B">
        <w:rPr>
          <w:rFonts w:eastAsiaTheme="minorEastAsia"/>
          <w:sz w:val="20"/>
        </w:rPr>
        <w:t xml:space="preserve"> In the evaluation, t</w:t>
      </w:r>
      <w:r w:rsidRPr="0024567B">
        <w:rPr>
          <w:rFonts w:hint="eastAsia"/>
          <w:sz w:val="20"/>
        </w:rPr>
        <w:t xml:space="preserve">he </w:t>
      </w:r>
      <w:proofErr w:type="spellStart"/>
      <w:r w:rsidRPr="0024567B">
        <w:rPr>
          <w:rFonts w:hint="eastAsia"/>
          <w:sz w:val="20"/>
        </w:rPr>
        <w:t>sparsity</w:t>
      </w:r>
      <w:proofErr w:type="spellEnd"/>
      <w:r w:rsidRPr="0024567B">
        <w:rPr>
          <w:rFonts w:hint="eastAsia"/>
          <w:sz w:val="20"/>
        </w:rPr>
        <w:t xml:space="preserve"> pattern </w:t>
      </w:r>
      <w:r w:rsidRPr="0024567B">
        <w:rPr>
          <w:sz w:val="20"/>
        </w:rPr>
        <w:t xml:space="preserve">(shown as below) and 8-point and 16-point modulation given in </w:t>
      </w:r>
      <w:r w:rsidRPr="0024567B">
        <w:rPr>
          <w:sz w:val="20"/>
        </w:rPr>
        <w:fldChar w:fldCharType="begin"/>
      </w:r>
      <w:r w:rsidRPr="0024567B">
        <w:rPr>
          <w:sz w:val="20"/>
        </w:rPr>
        <w:instrText xml:space="preserve"> REF _Ref458444754 \r \h </w:instrText>
      </w:r>
      <w:r w:rsidR="0024567B">
        <w:rPr>
          <w:sz w:val="20"/>
        </w:rPr>
        <w:instrText xml:space="preserve"> \* MERGEFORMAT </w:instrText>
      </w:r>
      <w:r w:rsidRPr="0024567B">
        <w:rPr>
          <w:sz w:val="20"/>
        </w:rPr>
      </w:r>
      <w:r w:rsidRPr="0024567B">
        <w:rPr>
          <w:sz w:val="20"/>
        </w:rPr>
        <w:fldChar w:fldCharType="separate"/>
      </w:r>
      <w:r w:rsidR="0076368D">
        <w:rPr>
          <w:sz w:val="20"/>
        </w:rPr>
        <w:t>[3]</w:t>
      </w:r>
      <w:r w:rsidRPr="0024567B">
        <w:rPr>
          <w:sz w:val="20"/>
        </w:rPr>
        <w:fldChar w:fldCharType="end"/>
      </w:r>
      <w:r w:rsidRPr="0024567B">
        <w:rPr>
          <w:sz w:val="20"/>
        </w:rPr>
        <w:t xml:space="preserve"> </w:t>
      </w:r>
      <w:r w:rsidRPr="0024567B">
        <w:rPr>
          <w:rFonts w:hint="eastAsia"/>
          <w:sz w:val="20"/>
        </w:rPr>
        <w:t xml:space="preserve">is </w:t>
      </w:r>
      <w:r w:rsidRPr="0024567B">
        <w:rPr>
          <w:sz w:val="20"/>
        </w:rPr>
        <w:t xml:space="preserve">used in evaluation of PAPR and CM. </w:t>
      </w:r>
      <w:proofErr w:type="spellStart"/>
      <w:r w:rsidR="002E22CC" w:rsidRPr="0024567B">
        <w:rPr>
          <w:sz w:val="20"/>
        </w:rPr>
        <w:t>Sparisty</w:t>
      </w:r>
      <w:proofErr w:type="spellEnd"/>
      <w:r w:rsidR="002E22CC" w:rsidRPr="0024567B">
        <w:rPr>
          <w:sz w:val="20"/>
        </w:rPr>
        <w:t xml:space="preserve"> pattern</w:t>
      </w:r>
      <w:r w:rsidR="00836E99">
        <w:rPr>
          <w:sz w:val="20"/>
        </w:rPr>
        <w:t xml:space="preserve"> used in </w:t>
      </w:r>
      <w:r w:rsidR="00290BA4">
        <w:rPr>
          <w:sz w:val="20"/>
        </w:rPr>
        <w:t xml:space="preserve">PAPR/CM </w:t>
      </w:r>
      <w:r w:rsidR="00836E99">
        <w:rPr>
          <w:sz w:val="20"/>
        </w:rPr>
        <w:t>evaluation</w:t>
      </w:r>
      <w:r w:rsidR="002E22CC" w:rsidRPr="0024567B">
        <w:rPr>
          <w:sz w:val="20"/>
        </w:rPr>
        <w:t>:</w:t>
      </w:r>
    </w:p>
    <w:p w14:paraId="3F0EA090" w14:textId="77777777" w:rsidR="00924E62" w:rsidRPr="0024567B" w:rsidRDefault="00924E62" w:rsidP="00785CF3">
      <w:pPr>
        <w:spacing w:line="276" w:lineRule="auto"/>
        <w:rPr>
          <w:sz w:val="20"/>
        </w:rPr>
      </w:pPr>
      <m:oMathPara>
        <m:oMath>
          <m:r>
            <m:rPr>
              <m:sty m:val="b"/>
            </m:rPr>
            <w:rPr>
              <w:rFonts w:ascii="Cambria Math" w:hAnsi="Cambria Math"/>
              <w:sz w:val="20"/>
            </w:rPr>
            <m:t>S</m:t>
          </m:r>
          <m:r>
            <m:rPr>
              <m:sty m:val="p"/>
            </m:rPr>
            <w:rPr>
              <w:rFonts w:ascii="Cambria Math" w:hAnsi="Cambria Math"/>
              <w:sz w:val="20"/>
            </w:rPr>
            <m:t>=</m:t>
          </m:r>
          <m:d>
            <m:dPr>
              <m:begChr m:val="["/>
              <m:endChr m:val="]"/>
              <m:ctrlPr>
                <w:rPr>
                  <w:rFonts w:ascii="Cambria Math" w:hAnsi="Cambria Math"/>
                  <w:sz w:val="20"/>
                </w:rPr>
              </m:ctrlPr>
            </m:dPr>
            <m:e>
              <m:m>
                <m:mPr>
                  <m:mcs>
                    <m:mc>
                      <m:mcPr>
                        <m:count m:val="3"/>
                        <m:mcJc m:val="center"/>
                      </m:mcPr>
                    </m:mc>
                  </m:mcs>
                  <m:ctrlPr>
                    <w:rPr>
                      <w:rFonts w:ascii="Cambria Math" w:hAnsi="Cambria Math"/>
                      <w:sz w:val="20"/>
                    </w:rPr>
                  </m:ctrlPr>
                </m:mPr>
                <m:mr>
                  <m:e>
                    <m:m>
                      <m:mPr>
                        <m:mcs>
                          <m:mc>
                            <m:mcPr>
                              <m:count m:val="2"/>
                              <m:mcJc m:val="center"/>
                            </m:mcPr>
                          </m:mc>
                        </m:mcs>
                        <m:ctrlPr>
                          <w:rPr>
                            <w:rFonts w:ascii="Cambria Math" w:hAnsi="Cambria Math"/>
                            <w:sz w:val="20"/>
                          </w:rPr>
                        </m:ctrlPr>
                      </m:mPr>
                      <m:mr>
                        <m:e>
                          <m:r>
                            <m:rPr>
                              <m:sty m:val="p"/>
                            </m:rPr>
                            <w:rPr>
                              <w:rFonts w:ascii="Cambria Math" w:hAnsi="Cambria Math"/>
                              <w:sz w:val="20"/>
                            </w:rPr>
                            <m:t>1</m:t>
                          </m:r>
                        </m:e>
                        <m:e>
                          <m:r>
                            <m:rPr>
                              <m:sty m:val="p"/>
                            </m:rPr>
                            <w:rPr>
                              <w:rFonts w:ascii="Cambria Math" w:hAnsi="Cambria Math"/>
                              <w:sz w:val="20"/>
                            </w:rPr>
                            <m:t>0</m:t>
                          </m:r>
                        </m:e>
                      </m:mr>
                      <m:mr>
                        <m:e>
                          <m:r>
                            <m:rPr>
                              <m:sty m:val="p"/>
                            </m:rPr>
                            <w:rPr>
                              <w:rFonts w:ascii="Cambria Math" w:hAnsi="Cambria Math"/>
                              <w:sz w:val="20"/>
                            </w:rPr>
                            <m:t>0</m:t>
                          </m:r>
                        </m:e>
                        <m:e>
                          <m:r>
                            <m:rPr>
                              <m:sty m:val="p"/>
                            </m:rPr>
                            <w:rPr>
                              <w:rFonts w:ascii="Cambria Math" w:hAnsi="Cambria Math"/>
                              <w:sz w:val="20"/>
                            </w:rPr>
                            <m:t>1</m:t>
                          </m:r>
                        </m:e>
                      </m:mr>
                    </m:m>
                  </m:e>
                  <m:e>
                    <m:m>
                      <m:mPr>
                        <m:mcs>
                          <m:mc>
                            <m:mcPr>
                              <m:count m:val="2"/>
                              <m:mcJc m:val="center"/>
                            </m:mcPr>
                          </m:mc>
                        </m:mcs>
                        <m:ctrlPr>
                          <w:rPr>
                            <w:rFonts w:ascii="Cambria Math" w:hAnsi="Cambria Math"/>
                            <w:sz w:val="20"/>
                          </w:rPr>
                        </m:ctrlPr>
                      </m:mPr>
                      <m:mr>
                        <m:e>
                          <m:r>
                            <m:rPr>
                              <m:sty m:val="p"/>
                            </m:rPr>
                            <w:rPr>
                              <w:rFonts w:ascii="Cambria Math" w:hAnsi="Cambria Math"/>
                              <w:sz w:val="20"/>
                            </w:rPr>
                            <m:t>1</m:t>
                          </m:r>
                        </m:e>
                        <m:e>
                          <m:r>
                            <m:rPr>
                              <m:sty m:val="p"/>
                            </m:rPr>
                            <w:rPr>
                              <w:rFonts w:ascii="Cambria Math" w:hAnsi="Cambria Math"/>
                              <w:sz w:val="20"/>
                            </w:rPr>
                            <m:t>0</m:t>
                          </m:r>
                        </m:e>
                      </m:mr>
                      <m:mr>
                        <m:e>
                          <m:r>
                            <m:rPr>
                              <m:sty m:val="p"/>
                            </m:rPr>
                            <w:rPr>
                              <w:rFonts w:ascii="Cambria Math" w:hAnsi="Cambria Math"/>
                              <w:sz w:val="20"/>
                            </w:rPr>
                            <m:t>1</m:t>
                          </m:r>
                        </m:e>
                        <m:e>
                          <m:r>
                            <m:rPr>
                              <m:sty m:val="p"/>
                            </m:rPr>
                            <w:rPr>
                              <w:rFonts w:ascii="Cambria Math" w:hAnsi="Cambria Math"/>
                              <w:sz w:val="20"/>
                            </w:rPr>
                            <m:t>0</m:t>
                          </m:r>
                        </m:e>
                      </m:mr>
                    </m:m>
                  </m:e>
                  <m:e>
                    <m:m>
                      <m:mPr>
                        <m:mcs>
                          <m:mc>
                            <m:mcPr>
                              <m:count m:val="2"/>
                              <m:mcJc m:val="center"/>
                            </m:mcPr>
                          </m:mc>
                        </m:mcs>
                        <m:ctrlPr>
                          <w:rPr>
                            <w:rFonts w:ascii="Cambria Math" w:hAnsi="Cambria Math"/>
                            <w:sz w:val="20"/>
                          </w:rPr>
                        </m:ctrlPr>
                      </m:mPr>
                      <m:mr>
                        <m:e>
                          <m:r>
                            <m:rPr>
                              <m:sty m:val="p"/>
                            </m:rPr>
                            <w:rPr>
                              <w:rFonts w:ascii="Cambria Math" w:hAnsi="Cambria Math"/>
                              <w:sz w:val="20"/>
                            </w:rPr>
                            <m:t>1</m:t>
                          </m:r>
                        </m:e>
                        <m:e>
                          <m:r>
                            <m:rPr>
                              <m:sty m:val="p"/>
                            </m:rPr>
                            <w:rPr>
                              <w:rFonts w:ascii="Cambria Math" w:hAnsi="Cambria Math"/>
                              <w:sz w:val="20"/>
                            </w:rPr>
                            <m:t>0</m:t>
                          </m:r>
                        </m:e>
                      </m:mr>
                      <m:mr>
                        <m:e>
                          <m:r>
                            <m:rPr>
                              <m:sty m:val="p"/>
                            </m:rPr>
                            <w:rPr>
                              <w:rFonts w:ascii="Cambria Math" w:hAnsi="Cambria Math"/>
                              <w:sz w:val="20"/>
                            </w:rPr>
                            <m:t>0</m:t>
                          </m:r>
                        </m:e>
                        <m:e>
                          <m:r>
                            <m:rPr>
                              <m:sty m:val="p"/>
                            </m:rPr>
                            <w:rPr>
                              <w:rFonts w:ascii="Cambria Math" w:hAnsi="Cambria Math"/>
                              <w:sz w:val="20"/>
                            </w:rPr>
                            <m:t>1</m:t>
                          </m:r>
                        </m:e>
                      </m:mr>
                    </m:m>
                  </m:e>
                </m:mr>
                <m:mr>
                  <m:e>
                    <m:m>
                      <m:mPr>
                        <m:mcs>
                          <m:mc>
                            <m:mcPr>
                              <m:count m:val="2"/>
                              <m:mcJc m:val="center"/>
                            </m:mcPr>
                          </m:mc>
                        </m:mcs>
                        <m:ctrlPr>
                          <w:rPr>
                            <w:rFonts w:ascii="Cambria Math" w:hAnsi="Cambria Math"/>
                            <w:sz w:val="20"/>
                          </w:rPr>
                        </m:ctrlPr>
                      </m:mPr>
                      <m:mr>
                        <m:e>
                          <m:r>
                            <m:rPr>
                              <m:sty m:val="p"/>
                            </m:rPr>
                            <w:rPr>
                              <w:rFonts w:ascii="Cambria Math" w:hAnsi="Cambria Math"/>
                              <w:sz w:val="20"/>
                            </w:rPr>
                            <m:t>1</m:t>
                          </m:r>
                        </m:e>
                        <m:e>
                          <m:r>
                            <m:rPr>
                              <m:sty m:val="p"/>
                            </m:rPr>
                            <w:rPr>
                              <w:rFonts w:ascii="Cambria Math" w:hAnsi="Cambria Math"/>
                              <w:sz w:val="20"/>
                            </w:rPr>
                            <m:t>0</m:t>
                          </m:r>
                        </m:e>
                      </m:mr>
                      <m:mr>
                        <m:e>
                          <m:r>
                            <m:rPr>
                              <m:sty m:val="p"/>
                            </m:rPr>
                            <w:rPr>
                              <w:rFonts w:ascii="Cambria Math" w:hAnsi="Cambria Math"/>
                              <w:sz w:val="20"/>
                            </w:rPr>
                            <m:t>0</m:t>
                          </m:r>
                        </m:e>
                        <m:e>
                          <m:r>
                            <m:rPr>
                              <m:sty m:val="p"/>
                            </m:rPr>
                            <w:rPr>
                              <w:rFonts w:ascii="Cambria Math" w:hAnsi="Cambria Math"/>
                              <w:sz w:val="20"/>
                            </w:rPr>
                            <m:t>1</m:t>
                          </m:r>
                        </m:e>
                      </m:mr>
                    </m:m>
                  </m:e>
                  <m:e>
                    <m:m>
                      <m:mPr>
                        <m:mcs>
                          <m:mc>
                            <m:mcPr>
                              <m:count m:val="2"/>
                              <m:mcJc m:val="center"/>
                            </m:mcPr>
                          </m:mc>
                        </m:mcs>
                        <m:ctrlPr>
                          <w:rPr>
                            <w:rFonts w:ascii="Cambria Math" w:hAnsi="Cambria Math"/>
                            <w:sz w:val="20"/>
                          </w:rPr>
                        </m:ctrlPr>
                      </m:mPr>
                      <m:mr>
                        <m:e>
                          <m:r>
                            <m:rPr>
                              <m:sty m:val="p"/>
                            </m:rPr>
                            <w:rPr>
                              <w:rFonts w:ascii="Cambria Math" w:hAnsi="Cambria Math"/>
                              <w:sz w:val="20"/>
                            </w:rPr>
                            <m:t>0</m:t>
                          </m:r>
                        </m:e>
                        <m:e>
                          <m:r>
                            <m:rPr>
                              <m:sty m:val="p"/>
                            </m:rPr>
                            <w:rPr>
                              <w:rFonts w:ascii="Cambria Math" w:hAnsi="Cambria Math"/>
                              <w:sz w:val="20"/>
                            </w:rPr>
                            <m:t>1</m:t>
                          </m:r>
                        </m:e>
                      </m:mr>
                      <m:mr>
                        <m:e>
                          <m:r>
                            <m:rPr>
                              <m:sty m:val="p"/>
                            </m:rPr>
                            <w:rPr>
                              <w:rFonts w:ascii="Cambria Math" w:hAnsi="Cambria Math"/>
                              <w:sz w:val="20"/>
                            </w:rPr>
                            <m:t>0</m:t>
                          </m:r>
                        </m:e>
                        <m:e>
                          <m:r>
                            <m:rPr>
                              <m:sty m:val="p"/>
                            </m:rPr>
                            <w:rPr>
                              <w:rFonts w:ascii="Cambria Math" w:hAnsi="Cambria Math"/>
                              <w:sz w:val="20"/>
                            </w:rPr>
                            <m:t>1</m:t>
                          </m:r>
                        </m:e>
                      </m:mr>
                    </m:m>
                  </m:e>
                  <m:e>
                    <m:m>
                      <m:mPr>
                        <m:mcs>
                          <m:mc>
                            <m:mcPr>
                              <m:count m:val="2"/>
                              <m:mcJc m:val="center"/>
                            </m:mcPr>
                          </m:mc>
                        </m:mcs>
                        <m:ctrlPr>
                          <w:rPr>
                            <w:rFonts w:ascii="Cambria Math" w:hAnsi="Cambria Math"/>
                            <w:sz w:val="20"/>
                          </w:rPr>
                        </m:ctrlPr>
                      </m:mPr>
                      <m:mr>
                        <m:e>
                          <m:r>
                            <m:rPr>
                              <m:sty m:val="p"/>
                            </m:rPr>
                            <w:rPr>
                              <w:rFonts w:ascii="Cambria Math" w:hAnsi="Cambria Math"/>
                              <w:sz w:val="20"/>
                            </w:rPr>
                            <m:t>0</m:t>
                          </m:r>
                        </m:e>
                        <m:e>
                          <m:r>
                            <m:rPr>
                              <m:sty m:val="p"/>
                            </m:rPr>
                            <w:rPr>
                              <w:rFonts w:ascii="Cambria Math" w:hAnsi="Cambria Math"/>
                              <w:sz w:val="20"/>
                            </w:rPr>
                            <m:t>1</m:t>
                          </m:r>
                        </m:e>
                      </m:mr>
                      <m:mr>
                        <m:e>
                          <m:r>
                            <m:rPr>
                              <m:sty m:val="p"/>
                            </m:rPr>
                            <w:rPr>
                              <w:rFonts w:ascii="Cambria Math" w:hAnsi="Cambria Math"/>
                              <w:sz w:val="20"/>
                            </w:rPr>
                            <m:t>1</m:t>
                          </m:r>
                        </m:e>
                        <m:e>
                          <m:r>
                            <m:rPr>
                              <m:sty m:val="p"/>
                            </m:rPr>
                            <w:rPr>
                              <w:rFonts w:ascii="Cambria Math" w:hAnsi="Cambria Math"/>
                              <w:sz w:val="20"/>
                            </w:rPr>
                            <m:t>0</m:t>
                          </m:r>
                        </m:e>
                      </m:mr>
                    </m:m>
                  </m:e>
                </m:mr>
              </m:m>
            </m:e>
          </m:d>
          <m:r>
            <m:rPr>
              <m:sty m:val="p"/>
            </m:rPr>
            <w:rPr>
              <w:rFonts w:ascii="Cambria Math" w:hAnsi="Cambria Math"/>
              <w:sz w:val="20"/>
            </w:rPr>
            <m:t>.</m:t>
          </m:r>
        </m:oMath>
      </m:oMathPara>
    </w:p>
    <w:p w14:paraId="317DB828" w14:textId="6C219C1B" w:rsidR="00924E62" w:rsidRPr="0024567B" w:rsidRDefault="002E22CC" w:rsidP="00785CF3">
      <w:pPr>
        <w:spacing w:line="276" w:lineRule="auto"/>
        <w:rPr>
          <w:rFonts w:eastAsiaTheme="minorEastAsia"/>
          <w:sz w:val="20"/>
          <w:lang w:val="en-US"/>
        </w:rPr>
      </w:pPr>
      <w:r w:rsidRPr="0024567B">
        <w:rPr>
          <w:rFonts w:eastAsiaTheme="minorEastAsia" w:hint="eastAsia"/>
          <w:sz w:val="20"/>
          <w:lang w:val="en-US"/>
        </w:rPr>
        <w:t>OFDMA</w:t>
      </w:r>
      <w:r w:rsidRPr="0024567B">
        <w:rPr>
          <w:rFonts w:eastAsiaTheme="minorEastAsia"/>
          <w:sz w:val="20"/>
          <w:lang w:val="en-US"/>
        </w:rPr>
        <w:t xml:space="preserve"> with LTE numerology</w:t>
      </w:r>
      <w:r w:rsidRPr="0024567B">
        <w:rPr>
          <w:rFonts w:eastAsiaTheme="minorEastAsia" w:hint="eastAsia"/>
          <w:sz w:val="20"/>
          <w:lang w:val="en-US"/>
        </w:rPr>
        <w:t xml:space="preserve"> is used as basic waveform. </w:t>
      </w:r>
      <w:r w:rsidRPr="0024567B">
        <w:rPr>
          <w:rFonts w:eastAsiaTheme="minorEastAsia"/>
          <w:sz w:val="20"/>
          <w:lang w:val="en-US"/>
        </w:rPr>
        <w:fldChar w:fldCharType="begin"/>
      </w:r>
      <w:r w:rsidRPr="0024567B">
        <w:rPr>
          <w:rFonts w:eastAsiaTheme="minorEastAsia"/>
          <w:sz w:val="20"/>
          <w:lang w:val="en-US"/>
        </w:rPr>
        <w:instrText xml:space="preserve"> </w:instrText>
      </w:r>
      <w:r w:rsidRPr="0024567B">
        <w:rPr>
          <w:rFonts w:eastAsiaTheme="minorEastAsia" w:hint="eastAsia"/>
          <w:sz w:val="20"/>
          <w:lang w:val="en-US"/>
        </w:rPr>
        <w:instrText>REF _Ref458445079 \h</w:instrText>
      </w:r>
      <w:r w:rsidRPr="0024567B">
        <w:rPr>
          <w:rFonts w:eastAsiaTheme="minorEastAsia"/>
          <w:sz w:val="20"/>
          <w:lang w:val="en-US"/>
        </w:rPr>
        <w:instrText xml:space="preserve"> </w:instrText>
      </w:r>
      <w:r w:rsidR="0024567B">
        <w:rPr>
          <w:rFonts w:eastAsiaTheme="minorEastAsia"/>
          <w:sz w:val="20"/>
          <w:lang w:val="en-US"/>
        </w:rPr>
        <w:instrText xml:space="preserve"> \* MERGEFORMAT </w:instrText>
      </w:r>
      <w:r w:rsidRPr="0024567B">
        <w:rPr>
          <w:rFonts w:eastAsiaTheme="minorEastAsia"/>
          <w:sz w:val="20"/>
          <w:lang w:val="en-US"/>
        </w:rPr>
      </w:r>
      <w:r w:rsidRPr="0024567B">
        <w:rPr>
          <w:rFonts w:eastAsiaTheme="minorEastAsia"/>
          <w:sz w:val="20"/>
          <w:lang w:val="en-US"/>
        </w:rPr>
        <w:fldChar w:fldCharType="separate"/>
      </w:r>
      <w:r w:rsidR="0076368D" w:rsidRPr="0076368D">
        <w:rPr>
          <w:sz w:val="20"/>
        </w:rPr>
        <w:t xml:space="preserve">Table </w:t>
      </w:r>
      <w:r w:rsidR="0076368D" w:rsidRPr="0076368D">
        <w:rPr>
          <w:noProof/>
          <w:sz w:val="20"/>
        </w:rPr>
        <w:t>2</w:t>
      </w:r>
      <w:r w:rsidRPr="0024567B">
        <w:rPr>
          <w:rFonts w:eastAsiaTheme="minorEastAsia"/>
          <w:sz w:val="20"/>
          <w:lang w:val="en-US"/>
        </w:rPr>
        <w:fldChar w:fldCharType="end"/>
      </w:r>
      <w:r w:rsidRPr="0024567B">
        <w:rPr>
          <w:rFonts w:eastAsiaTheme="minorEastAsia"/>
          <w:sz w:val="20"/>
          <w:lang w:val="en-US"/>
        </w:rPr>
        <w:t xml:space="preserve"> summarized PAPR and CM of SCMA with different modulation schemes and different occupied BW</w:t>
      </w:r>
      <w:r w:rsidR="00BD71B6">
        <w:rPr>
          <w:rFonts w:eastAsiaTheme="minorEastAsia"/>
          <w:sz w:val="20"/>
          <w:lang w:val="en-US"/>
        </w:rPr>
        <w:t xml:space="preserve"> compared with OFDMA</w:t>
      </w:r>
      <w:r w:rsidRPr="0024567B">
        <w:rPr>
          <w:rFonts w:eastAsiaTheme="minorEastAsia"/>
          <w:sz w:val="20"/>
          <w:lang w:val="en-US"/>
        </w:rPr>
        <w:t xml:space="preserve">. </w:t>
      </w:r>
      <w:r w:rsidR="00EC3436" w:rsidRPr="0024567B">
        <w:rPr>
          <w:rFonts w:eastAsiaTheme="minorEastAsia"/>
          <w:sz w:val="20"/>
          <w:lang w:val="en-US"/>
        </w:rPr>
        <w:t>From the results, SCMA with 16-point modulation can provide a better PAPR and CM as OFDMA with the same BW. This may be because with 16-point modulation, (0</w:t>
      </w:r>
      <w:proofErr w:type="gramStart"/>
      <w:r w:rsidR="00EC3436" w:rsidRPr="0024567B">
        <w:rPr>
          <w:rFonts w:eastAsiaTheme="minorEastAsia"/>
          <w:sz w:val="20"/>
          <w:lang w:val="en-US"/>
        </w:rPr>
        <w:t>,0</w:t>
      </w:r>
      <w:proofErr w:type="gramEnd"/>
      <w:r w:rsidR="00EC3436" w:rsidRPr="0024567B">
        <w:rPr>
          <w:rFonts w:eastAsiaTheme="minorEastAsia"/>
          <w:sz w:val="20"/>
          <w:lang w:val="en-US"/>
        </w:rPr>
        <w:t xml:space="preserve">) is used as one of the constellation point. However, SCMA with 8-point modulation has a higher PAPR and CM than OFDMA. This may be because, repetition in frequency domain happens sometimes, which provide a higher PAPR. </w:t>
      </w:r>
    </w:p>
    <w:p w14:paraId="1D9F4C5A" w14:textId="0BF2B8B9" w:rsidR="002E22CC" w:rsidRPr="0024567B" w:rsidRDefault="00EC3436" w:rsidP="00785CF3">
      <w:pPr>
        <w:spacing w:line="276" w:lineRule="auto"/>
        <w:rPr>
          <w:rFonts w:eastAsiaTheme="minorEastAsia"/>
          <w:sz w:val="20"/>
          <w:lang w:val="en-US"/>
        </w:rPr>
      </w:pPr>
      <w:r w:rsidRPr="0024567B">
        <w:rPr>
          <w:rFonts w:eastAsiaTheme="minorEastAsia"/>
          <w:sz w:val="20"/>
          <w:lang w:val="en-US"/>
        </w:rPr>
        <w:t>C</w:t>
      </w:r>
      <w:r w:rsidRPr="0024567B">
        <w:rPr>
          <w:rFonts w:eastAsiaTheme="minorEastAsia" w:hint="eastAsia"/>
          <w:sz w:val="20"/>
          <w:lang w:val="en-US"/>
        </w:rPr>
        <w:t xml:space="preserve">ompared </w:t>
      </w:r>
      <w:r w:rsidRPr="0024567B">
        <w:rPr>
          <w:rFonts w:eastAsiaTheme="minorEastAsia"/>
          <w:sz w:val="20"/>
          <w:lang w:val="en-US"/>
        </w:rPr>
        <w:t>with NB-</w:t>
      </w:r>
      <w:proofErr w:type="spellStart"/>
      <w:r w:rsidRPr="0024567B">
        <w:rPr>
          <w:rFonts w:eastAsiaTheme="minorEastAsia"/>
          <w:sz w:val="20"/>
          <w:lang w:val="en-US"/>
        </w:rPr>
        <w:t>IoT</w:t>
      </w:r>
      <w:proofErr w:type="spellEnd"/>
      <w:r w:rsidRPr="0024567B">
        <w:rPr>
          <w:rFonts w:eastAsiaTheme="minorEastAsia"/>
          <w:sz w:val="20"/>
          <w:lang w:val="en-US"/>
        </w:rPr>
        <w:t xml:space="preserve"> with SC-FDMA waveform, SCMA has more than 4dB higher PAPR and 2.5dB higher CM. </w:t>
      </w:r>
    </w:p>
    <w:p w14:paraId="06F1EBE8" w14:textId="05175218" w:rsidR="001C481A" w:rsidRPr="004615F1" w:rsidRDefault="001C481A" w:rsidP="00785CF3">
      <w:pPr>
        <w:pStyle w:val="Caption"/>
        <w:spacing w:line="276" w:lineRule="auto"/>
        <w:rPr>
          <w:rFonts w:ascii="Times New Roman" w:hAnsi="Times New Roman" w:cs="Times New Roman"/>
          <w:b/>
          <w:i/>
        </w:rPr>
      </w:pPr>
      <w:bookmarkStart w:id="12" w:name="OLE_LINK43"/>
      <w:r w:rsidRPr="004615F1">
        <w:rPr>
          <w:rFonts w:ascii="Times New Roman" w:hAnsi="Times New Roman" w:cs="Times New Roman"/>
          <w:b/>
        </w:rPr>
        <w:t xml:space="preserve">Observation # </w:t>
      </w:r>
      <w:r w:rsidRPr="004615F1">
        <w:rPr>
          <w:rFonts w:ascii="Times New Roman" w:hAnsi="Times New Roman" w:cs="Times New Roman"/>
          <w:b/>
        </w:rPr>
        <w:fldChar w:fldCharType="begin"/>
      </w:r>
      <w:r w:rsidRPr="004615F1">
        <w:rPr>
          <w:rFonts w:ascii="Times New Roman" w:hAnsi="Times New Roman" w:cs="Times New Roman"/>
          <w:b/>
        </w:rPr>
        <w:instrText xml:space="preserve"> SEQ Observation_# \* ARABIC </w:instrText>
      </w:r>
      <w:r w:rsidRPr="004615F1">
        <w:rPr>
          <w:rFonts w:ascii="Times New Roman" w:hAnsi="Times New Roman" w:cs="Times New Roman"/>
          <w:b/>
        </w:rPr>
        <w:fldChar w:fldCharType="separate"/>
      </w:r>
      <w:r w:rsidR="00C20CDE" w:rsidRPr="004615F1">
        <w:rPr>
          <w:rFonts w:ascii="Times New Roman" w:hAnsi="Times New Roman" w:cs="Times New Roman"/>
          <w:b/>
          <w:noProof/>
        </w:rPr>
        <w:t>2</w:t>
      </w:r>
      <w:r w:rsidRPr="004615F1">
        <w:rPr>
          <w:rFonts w:ascii="Times New Roman" w:hAnsi="Times New Roman" w:cs="Times New Roman"/>
          <w:b/>
        </w:rPr>
        <w:fldChar w:fldCharType="end"/>
      </w:r>
      <w:r w:rsidRPr="004615F1">
        <w:rPr>
          <w:rFonts w:ascii="Times New Roman" w:hAnsi="Times New Roman" w:cs="Times New Roman"/>
          <w:b/>
        </w:rPr>
        <w:t>:</w:t>
      </w:r>
      <w:bookmarkEnd w:id="12"/>
      <w:r w:rsidRPr="004615F1">
        <w:rPr>
          <w:rFonts w:ascii="Times New Roman" w:hAnsi="Times New Roman" w:cs="Times New Roman"/>
          <w:b/>
        </w:rPr>
        <w:t xml:space="preserve"> </w:t>
      </w:r>
      <w:r w:rsidR="00330743" w:rsidRPr="004615F1">
        <w:rPr>
          <w:rFonts w:ascii="Times New Roman" w:hAnsi="Times New Roman" w:cs="Times New Roman"/>
          <w:b/>
          <w:i/>
        </w:rPr>
        <w:t xml:space="preserve">OFDMA based </w:t>
      </w:r>
      <w:r w:rsidR="001C1508" w:rsidRPr="004615F1">
        <w:rPr>
          <w:rFonts w:ascii="Times New Roman" w:hAnsi="Times New Roman" w:cs="Times New Roman"/>
          <w:b/>
          <w:i/>
        </w:rPr>
        <w:t>SCMA has similar PAPR with 16</w:t>
      </w:r>
      <w:r w:rsidR="005154DE" w:rsidRPr="004615F1">
        <w:rPr>
          <w:rFonts w:ascii="Times New Roman" w:hAnsi="Times New Roman" w:cs="Times New Roman"/>
          <w:b/>
          <w:i/>
        </w:rPr>
        <w:t>-</w:t>
      </w:r>
      <w:r w:rsidR="001C1508" w:rsidRPr="004615F1">
        <w:rPr>
          <w:rFonts w:ascii="Times New Roman" w:hAnsi="Times New Roman" w:cs="Times New Roman"/>
          <w:b/>
          <w:i/>
        </w:rPr>
        <w:t xml:space="preserve">point modulation </w:t>
      </w:r>
      <w:r w:rsidR="005154DE" w:rsidRPr="004615F1">
        <w:rPr>
          <w:rFonts w:ascii="Times New Roman" w:hAnsi="Times New Roman" w:cs="Times New Roman"/>
          <w:b/>
          <w:i/>
        </w:rPr>
        <w:t>and 8-point modulation with 4 PRBs. However, SCMA has~</w:t>
      </w:r>
      <w:r w:rsidR="001C1508" w:rsidRPr="004615F1">
        <w:rPr>
          <w:rFonts w:ascii="Times New Roman" w:hAnsi="Times New Roman" w:cs="Times New Roman"/>
          <w:b/>
          <w:i/>
        </w:rPr>
        <w:t xml:space="preserve">1dB higher PAPR </w:t>
      </w:r>
      <w:r w:rsidR="00C20CDE" w:rsidRPr="004615F1">
        <w:rPr>
          <w:rFonts w:ascii="Times New Roman" w:hAnsi="Times New Roman" w:cs="Times New Roman"/>
          <w:b/>
          <w:i/>
        </w:rPr>
        <w:t>and</w:t>
      </w:r>
      <w:r w:rsidR="001C1508" w:rsidRPr="004615F1">
        <w:rPr>
          <w:rFonts w:ascii="Times New Roman" w:hAnsi="Times New Roman" w:cs="Times New Roman"/>
          <w:b/>
          <w:i/>
        </w:rPr>
        <w:t xml:space="preserve"> </w:t>
      </w:r>
      <w:r w:rsidR="005154DE" w:rsidRPr="004615F1">
        <w:rPr>
          <w:rFonts w:ascii="Times New Roman" w:hAnsi="Times New Roman" w:cs="Times New Roman"/>
          <w:b/>
          <w:i/>
        </w:rPr>
        <w:t xml:space="preserve">CM with 8-point modulation than </w:t>
      </w:r>
      <w:r w:rsidR="00C20CDE" w:rsidRPr="004615F1">
        <w:rPr>
          <w:rFonts w:ascii="Times New Roman" w:hAnsi="Times New Roman" w:cs="Times New Roman"/>
          <w:b/>
          <w:i/>
        </w:rPr>
        <w:t>OFDMA</w:t>
      </w:r>
      <w:r w:rsidR="005154DE" w:rsidRPr="004615F1">
        <w:rPr>
          <w:rFonts w:ascii="Times New Roman" w:hAnsi="Times New Roman" w:cs="Times New Roman"/>
          <w:b/>
          <w:i/>
        </w:rPr>
        <w:t xml:space="preserve">. </w:t>
      </w:r>
    </w:p>
    <w:p w14:paraId="0F319F73" w14:textId="655BF4EA" w:rsidR="005154DE" w:rsidRPr="004615F1" w:rsidRDefault="005154DE" w:rsidP="00785CF3">
      <w:pPr>
        <w:spacing w:line="276" w:lineRule="auto"/>
        <w:rPr>
          <w:rFonts w:eastAsiaTheme="minorEastAsia"/>
          <w:b/>
          <w:sz w:val="20"/>
        </w:rPr>
      </w:pPr>
      <w:r w:rsidRPr="004615F1">
        <w:rPr>
          <w:b/>
          <w:sz w:val="20"/>
        </w:rPr>
        <w:t xml:space="preserve">Observation # </w:t>
      </w:r>
      <w:r w:rsidRPr="004615F1">
        <w:rPr>
          <w:b/>
          <w:sz w:val="20"/>
        </w:rPr>
        <w:fldChar w:fldCharType="begin"/>
      </w:r>
      <w:r w:rsidRPr="004615F1">
        <w:rPr>
          <w:b/>
          <w:sz w:val="20"/>
        </w:rPr>
        <w:instrText xml:space="preserve"> SEQ Observation_# \* ARABIC </w:instrText>
      </w:r>
      <w:r w:rsidRPr="004615F1">
        <w:rPr>
          <w:b/>
          <w:sz w:val="20"/>
        </w:rPr>
        <w:fldChar w:fldCharType="separate"/>
      </w:r>
      <w:r w:rsidR="00C20CDE" w:rsidRPr="004615F1">
        <w:rPr>
          <w:b/>
          <w:noProof/>
          <w:sz w:val="20"/>
        </w:rPr>
        <w:t>3</w:t>
      </w:r>
      <w:r w:rsidRPr="004615F1">
        <w:rPr>
          <w:b/>
          <w:sz w:val="20"/>
        </w:rPr>
        <w:fldChar w:fldCharType="end"/>
      </w:r>
      <w:r w:rsidRPr="004615F1">
        <w:rPr>
          <w:b/>
          <w:sz w:val="20"/>
        </w:rPr>
        <w:t xml:space="preserve">: </w:t>
      </w:r>
      <w:r w:rsidRPr="004615F1">
        <w:rPr>
          <w:b/>
          <w:i/>
          <w:sz w:val="20"/>
        </w:rPr>
        <w:t>SCMA has 2.5~3.58dB higher CM and 4dB~5dB higher PAPR than NB-</w:t>
      </w:r>
      <w:proofErr w:type="spellStart"/>
      <w:r w:rsidRPr="004615F1">
        <w:rPr>
          <w:b/>
          <w:i/>
          <w:sz w:val="20"/>
        </w:rPr>
        <w:t>IoT</w:t>
      </w:r>
      <w:proofErr w:type="spellEnd"/>
      <w:r w:rsidRPr="004615F1">
        <w:rPr>
          <w:b/>
          <w:i/>
          <w:sz w:val="20"/>
        </w:rPr>
        <w:t xml:space="preserve"> 12 tones case. </w:t>
      </w:r>
    </w:p>
    <w:p w14:paraId="5C404C4C" w14:textId="469931DE" w:rsidR="001C481A" w:rsidRDefault="001C481A" w:rsidP="00785CF3">
      <w:pPr>
        <w:pStyle w:val="Caption"/>
        <w:spacing w:line="276" w:lineRule="auto"/>
        <w:jc w:val="center"/>
        <w:rPr>
          <w:rFonts w:eastAsiaTheme="minorEastAsia"/>
          <w:lang w:val="en-US"/>
        </w:rPr>
      </w:pPr>
      <w:bookmarkStart w:id="13" w:name="_Ref458445079"/>
      <w:r>
        <w:t xml:space="preserve">Table </w:t>
      </w:r>
      <w:r>
        <w:fldChar w:fldCharType="begin"/>
      </w:r>
      <w:r>
        <w:instrText xml:space="preserve"> SEQ Table \* ARABIC </w:instrText>
      </w:r>
      <w:r>
        <w:fldChar w:fldCharType="separate"/>
      </w:r>
      <w:r w:rsidR="00B14C26">
        <w:rPr>
          <w:noProof/>
        </w:rPr>
        <w:t>2</w:t>
      </w:r>
      <w:r>
        <w:fldChar w:fldCharType="end"/>
      </w:r>
      <w:bookmarkEnd w:id="13"/>
      <w:r>
        <w:t xml:space="preserve"> PAPR and CM for SCMA</w:t>
      </w:r>
    </w:p>
    <w:tbl>
      <w:tblPr>
        <w:tblStyle w:val="TableGrid"/>
        <w:tblW w:w="5000" w:type="pct"/>
        <w:jc w:val="center"/>
        <w:tblLook w:val="04A0" w:firstRow="1" w:lastRow="0" w:firstColumn="1" w:lastColumn="0" w:noHBand="0" w:noVBand="1"/>
      </w:tblPr>
      <w:tblGrid>
        <w:gridCol w:w="1478"/>
        <w:gridCol w:w="1452"/>
        <w:gridCol w:w="1452"/>
        <w:gridCol w:w="1438"/>
        <w:gridCol w:w="1400"/>
        <w:gridCol w:w="1438"/>
        <w:gridCol w:w="1412"/>
      </w:tblGrid>
      <w:tr w:rsidR="00417B9A" w:rsidRPr="00304AA8" w14:paraId="026CE75B" w14:textId="77777777" w:rsidTr="00ED2DA3">
        <w:trPr>
          <w:jc w:val="center"/>
        </w:trPr>
        <w:tc>
          <w:tcPr>
            <w:tcW w:w="734" w:type="pct"/>
            <w:vAlign w:val="center"/>
          </w:tcPr>
          <w:p w14:paraId="677C81DA" w14:textId="77777777" w:rsidR="00417B9A" w:rsidRPr="00304AA8" w:rsidRDefault="00417B9A" w:rsidP="00785CF3">
            <w:pPr>
              <w:spacing w:after="0" w:line="276" w:lineRule="auto"/>
              <w:jc w:val="center"/>
              <w:rPr>
                <w:rFonts w:eastAsiaTheme="minorEastAsia"/>
                <w:sz w:val="20"/>
                <w:lang w:val="en-US"/>
              </w:rPr>
            </w:pPr>
          </w:p>
        </w:tc>
        <w:tc>
          <w:tcPr>
            <w:tcW w:w="721" w:type="pct"/>
            <w:vAlign w:val="center"/>
          </w:tcPr>
          <w:p w14:paraId="4964881B" w14:textId="77777777" w:rsidR="00417B9A" w:rsidRPr="00304AA8" w:rsidRDefault="00417B9A" w:rsidP="00785CF3">
            <w:pPr>
              <w:spacing w:after="0" w:line="276" w:lineRule="auto"/>
              <w:jc w:val="center"/>
              <w:rPr>
                <w:rFonts w:eastAsiaTheme="minorEastAsia"/>
                <w:sz w:val="20"/>
                <w:lang w:val="en-US"/>
              </w:rPr>
            </w:pPr>
            <w:r w:rsidRPr="00304AA8">
              <w:rPr>
                <w:rFonts w:eastAsiaTheme="minorEastAsia" w:hint="eastAsia"/>
                <w:sz w:val="20"/>
                <w:lang w:val="en-US"/>
              </w:rPr>
              <w:t>OFDMA</w:t>
            </w:r>
          </w:p>
          <w:p w14:paraId="08C448B7" w14:textId="43C5BDA8" w:rsidR="00417B9A" w:rsidRPr="00304AA8" w:rsidRDefault="00417B9A" w:rsidP="00785CF3">
            <w:pPr>
              <w:spacing w:after="0" w:line="276" w:lineRule="auto"/>
              <w:jc w:val="center"/>
              <w:rPr>
                <w:rFonts w:eastAsiaTheme="minorEastAsia"/>
                <w:sz w:val="20"/>
                <w:lang w:val="en-US"/>
              </w:rPr>
            </w:pPr>
            <w:r w:rsidRPr="00304AA8">
              <w:rPr>
                <w:rFonts w:eastAsiaTheme="minorEastAsia"/>
                <w:sz w:val="20"/>
                <w:lang w:val="en-US"/>
              </w:rPr>
              <w:t>4PRB</w:t>
            </w:r>
          </w:p>
        </w:tc>
        <w:tc>
          <w:tcPr>
            <w:tcW w:w="721" w:type="pct"/>
            <w:vAlign w:val="center"/>
          </w:tcPr>
          <w:p w14:paraId="1409ACF3" w14:textId="77777777" w:rsidR="00417B9A" w:rsidRPr="00304AA8" w:rsidRDefault="00417B9A" w:rsidP="00785CF3">
            <w:pPr>
              <w:spacing w:after="0" w:line="276" w:lineRule="auto"/>
              <w:jc w:val="center"/>
              <w:rPr>
                <w:rFonts w:eastAsiaTheme="minorEastAsia"/>
                <w:sz w:val="20"/>
                <w:lang w:val="en-US"/>
              </w:rPr>
            </w:pPr>
            <w:r w:rsidRPr="00304AA8">
              <w:rPr>
                <w:rFonts w:eastAsiaTheme="minorEastAsia" w:hint="eastAsia"/>
                <w:sz w:val="20"/>
                <w:lang w:val="en-US"/>
              </w:rPr>
              <w:t>OFDMA</w:t>
            </w:r>
          </w:p>
          <w:p w14:paraId="6D26507F" w14:textId="7DEE2439" w:rsidR="00417B9A" w:rsidRPr="00304AA8" w:rsidRDefault="00417B9A" w:rsidP="00785CF3">
            <w:pPr>
              <w:spacing w:after="0" w:line="276" w:lineRule="auto"/>
              <w:jc w:val="center"/>
              <w:rPr>
                <w:rFonts w:eastAsiaTheme="minorEastAsia"/>
                <w:sz w:val="20"/>
                <w:lang w:val="en-US"/>
              </w:rPr>
            </w:pPr>
            <w:r w:rsidRPr="00304AA8">
              <w:rPr>
                <w:rFonts w:eastAsiaTheme="minorEastAsia"/>
                <w:sz w:val="20"/>
                <w:lang w:val="en-US"/>
              </w:rPr>
              <w:t>12PRB</w:t>
            </w:r>
          </w:p>
        </w:tc>
        <w:tc>
          <w:tcPr>
            <w:tcW w:w="714" w:type="pct"/>
            <w:vAlign w:val="center"/>
          </w:tcPr>
          <w:p w14:paraId="0F2FE6B4" w14:textId="3BCB7E97" w:rsidR="00417B9A" w:rsidRPr="00304AA8" w:rsidRDefault="00417B9A" w:rsidP="00785CF3">
            <w:pPr>
              <w:spacing w:after="0" w:line="276" w:lineRule="auto"/>
              <w:jc w:val="center"/>
              <w:rPr>
                <w:rFonts w:eastAsiaTheme="minorEastAsia"/>
                <w:sz w:val="20"/>
                <w:lang w:val="en-US"/>
              </w:rPr>
            </w:pPr>
            <w:r w:rsidRPr="00304AA8">
              <w:rPr>
                <w:rFonts w:eastAsiaTheme="minorEastAsia"/>
                <w:sz w:val="20"/>
                <w:lang w:val="en-US"/>
              </w:rPr>
              <w:t>SCMA  8points</w:t>
            </w:r>
          </w:p>
          <w:p w14:paraId="0C97FAC6" w14:textId="3BB2467B" w:rsidR="00417B9A" w:rsidRPr="00304AA8" w:rsidRDefault="00417B9A" w:rsidP="00785CF3">
            <w:pPr>
              <w:spacing w:after="0" w:line="276" w:lineRule="auto"/>
              <w:jc w:val="center"/>
              <w:rPr>
                <w:rFonts w:eastAsiaTheme="minorEastAsia"/>
                <w:sz w:val="20"/>
                <w:lang w:val="en-US"/>
              </w:rPr>
            </w:pPr>
            <w:r w:rsidRPr="00304AA8">
              <w:rPr>
                <w:rFonts w:eastAsiaTheme="minorEastAsia"/>
                <w:sz w:val="20"/>
                <w:lang w:val="en-US"/>
              </w:rPr>
              <w:t>4PRB</w:t>
            </w:r>
          </w:p>
        </w:tc>
        <w:tc>
          <w:tcPr>
            <w:tcW w:w="695" w:type="pct"/>
            <w:vAlign w:val="center"/>
          </w:tcPr>
          <w:p w14:paraId="52F57FDE" w14:textId="77777777" w:rsidR="00417B9A" w:rsidRPr="00304AA8" w:rsidRDefault="00417B9A" w:rsidP="00785CF3">
            <w:pPr>
              <w:spacing w:after="0" w:line="276" w:lineRule="auto"/>
              <w:jc w:val="center"/>
              <w:rPr>
                <w:rFonts w:eastAsiaTheme="minorEastAsia"/>
                <w:sz w:val="20"/>
                <w:lang w:val="en-US"/>
              </w:rPr>
            </w:pPr>
            <w:r w:rsidRPr="00304AA8">
              <w:rPr>
                <w:rFonts w:eastAsiaTheme="minorEastAsia"/>
                <w:sz w:val="20"/>
                <w:lang w:val="en-US"/>
              </w:rPr>
              <w:t>SCMA 16 points</w:t>
            </w:r>
          </w:p>
          <w:p w14:paraId="3D7C44E3" w14:textId="2F3736B3" w:rsidR="00417B9A" w:rsidRPr="00304AA8" w:rsidRDefault="00417B9A" w:rsidP="00785CF3">
            <w:pPr>
              <w:spacing w:after="0" w:line="276" w:lineRule="auto"/>
              <w:jc w:val="center"/>
              <w:rPr>
                <w:rFonts w:eastAsiaTheme="minorEastAsia"/>
                <w:sz w:val="20"/>
                <w:lang w:val="en-US"/>
              </w:rPr>
            </w:pPr>
            <w:r w:rsidRPr="00304AA8">
              <w:rPr>
                <w:rFonts w:eastAsiaTheme="minorEastAsia"/>
                <w:sz w:val="20"/>
                <w:lang w:val="en-US"/>
              </w:rPr>
              <w:t>4PRB</w:t>
            </w:r>
          </w:p>
        </w:tc>
        <w:tc>
          <w:tcPr>
            <w:tcW w:w="714" w:type="pct"/>
            <w:vAlign w:val="center"/>
          </w:tcPr>
          <w:p w14:paraId="7937B0C2" w14:textId="77777777" w:rsidR="00417B9A" w:rsidRPr="00304AA8" w:rsidRDefault="00417B9A" w:rsidP="00785CF3">
            <w:pPr>
              <w:spacing w:after="0" w:line="276" w:lineRule="auto"/>
              <w:jc w:val="center"/>
              <w:rPr>
                <w:rFonts w:eastAsiaTheme="minorEastAsia"/>
                <w:sz w:val="20"/>
                <w:lang w:val="en-US"/>
              </w:rPr>
            </w:pPr>
            <w:r w:rsidRPr="00304AA8">
              <w:rPr>
                <w:rFonts w:eastAsiaTheme="minorEastAsia"/>
                <w:sz w:val="20"/>
                <w:lang w:val="en-US"/>
              </w:rPr>
              <w:t>SCMA 8 points</w:t>
            </w:r>
          </w:p>
          <w:p w14:paraId="636B92D4" w14:textId="68850DEA" w:rsidR="00417B9A" w:rsidRPr="00304AA8" w:rsidRDefault="00417B9A" w:rsidP="00785CF3">
            <w:pPr>
              <w:spacing w:after="0" w:line="276" w:lineRule="auto"/>
              <w:jc w:val="center"/>
              <w:rPr>
                <w:rFonts w:eastAsiaTheme="minorEastAsia"/>
                <w:sz w:val="20"/>
                <w:lang w:val="en-US"/>
              </w:rPr>
            </w:pPr>
            <w:r w:rsidRPr="00304AA8">
              <w:rPr>
                <w:rFonts w:eastAsiaTheme="minorEastAsia"/>
                <w:sz w:val="20"/>
                <w:lang w:val="en-US"/>
              </w:rPr>
              <w:t>12PRB</w:t>
            </w:r>
          </w:p>
        </w:tc>
        <w:tc>
          <w:tcPr>
            <w:tcW w:w="701" w:type="pct"/>
            <w:vAlign w:val="center"/>
          </w:tcPr>
          <w:p w14:paraId="1C5508F7" w14:textId="662B0645" w:rsidR="00417B9A" w:rsidRPr="00304AA8" w:rsidRDefault="00417B9A" w:rsidP="00785CF3">
            <w:pPr>
              <w:spacing w:after="0" w:line="276" w:lineRule="auto"/>
              <w:jc w:val="center"/>
              <w:rPr>
                <w:rFonts w:eastAsiaTheme="minorEastAsia"/>
                <w:sz w:val="20"/>
                <w:lang w:val="en-US"/>
              </w:rPr>
            </w:pPr>
            <w:r w:rsidRPr="00304AA8">
              <w:rPr>
                <w:rFonts w:eastAsiaTheme="minorEastAsia"/>
                <w:sz w:val="20"/>
                <w:lang w:val="en-US"/>
              </w:rPr>
              <w:t>SCMA 16point</w:t>
            </w:r>
          </w:p>
          <w:p w14:paraId="30ECAB1B" w14:textId="0545A14F" w:rsidR="00417B9A" w:rsidRPr="00304AA8" w:rsidRDefault="00417B9A" w:rsidP="00785CF3">
            <w:pPr>
              <w:spacing w:after="0" w:line="276" w:lineRule="auto"/>
              <w:jc w:val="center"/>
              <w:rPr>
                <w:rFonts w:eastAsiaTheme="minorEastAsia"/>
                <w:sz w:val="20"/>
                <w:lang w:val="en-US"/>
              </w:rPr>
            </w:pPr>
            <w:r w:rsidRPr="00304AA8">
              <w:rPr>
                <w:rFonts w:eastAsiaTheme="minorEastAsia"/>
                <w:sz w:val="20"/>
                <w:lang w:val="en-US"/>
              </w:rPr>
              <w:t>12PRB</w:t>
            </w:r>
          </w:p>
        </w:tc>
      </w:tr>
      <w:tr w:rsidR="00ED2DA3" w:rsidRPr="00304AA8" w14:paraId="1CB0340C" w14:textId="77777777" w:rsidTr="00ED2DA3">
        <w:trPr>
          <w:jc w:val="center"/>
        </w:trPr>
        <w:tc>
          <w:tcPr>
            <w:tcW w:w="734" w:type="pct"/>
            <w:vAlign w:val="center"/>
          </w:tcPr>
          <w:p w14:paraId="4242846C" w14:textId="2435AF42" w:rsidR="00ED2DA3" w:rsidRPr="00304AA8" w:rsidRDefault="00ED2DA3" w:rsidP="00785CF3">
            <w:pPr>
              <w:spacing w:after="0" w:line="276" w:lineRule="auto"/>
              <w:jc w:val="center"/>
              <w:rPr>
                <w:rFonts w:eastAsiaTheme="minorEastAsia"/>
                <w:sz w:val="20"/>
                <w:lang w:val="en-US"/>
              </w:rPr>
            </w:pPr>
            <w:r w:rsidRPr="00304AA8">
              <w:rPr>
                <w:rFonts w:eastAsiaTheme="minorEastAsia" w:hint="eastAsia"/>
                <w:sz w:val="20"/>
                <w:lang w:val="en-US"/>
              </w:rPr>
              <w:t>Cubic metric</w:t>
            </w:r>
          </w:p>
        </w:tc>
        <w:tc>
          <w:tcPr>
            <w:tcW w:w="721" w:type="pct"/>
            <w:vAlign w:val="center"/>
          </w:tcPr>
          <w:p w14:paraId="0CDEFF79" w14:textId="3A91382A" w:rsidR="00ED2DA3" w:rsidRPr="00304AA8" w:rsidRDefault="00ED2DA3" w:rsidP="00785CF3">
            <w:pPr>
              <w:spacing w:after="0" w:line="276" w:lineRule="auto"/>
              <w:jc w:val="center"/>
              <w:rPr>
                <w:rFonts w:eastAsiaTheme="minorEastAsia"/>
                <w:sz w:val="20"/>
                <w:lang w:val="en-US"/>
              </w:rPr>
            </w:pPr>
            <w:r w:rsidRPr="00304AA8">
              <w:rPr>
                <w:rFonts w:hint="eastAsia"/>
                <w:color w:val="000000"/>
                <w:sz w:val="20"/>
              </w:rPr>
              <w:t>3.90dB</w:t>
            </w:r>
          </w:p>
        </w:tc>
        <w:tc>
          <w:tcPr>
            <w:tcW w:w="721" w:type="pct"/>
            <w:vAlign w:val="center"/>
          </w:tcPr>
          <w:p w14:paraId="61FB8F6F" w14:textId="70247E25" w:rsidR="00ED2DA3" w:rsidRPr="00304AA8" w:rsidRDefault="00ED2DA3" w:rsidP="00785CF3">
            <w:pPr>
              <w:spacing w:after="0" w:line="276" w:lineRule="auto"/>
              <w:jc w:val="center"/>
              <w:rPr>
                <w:rFonts w:eastAsiaTheme="minorEastAsia"/>
                <w:sz w:val="20"/>
                <w:lang w:val="en-US"/>
              </w:rPr>
            </w:pPr>
            <w:r w:rsidRPr="00304AA8">
              <w:rPr>
                <w:rFonts w:hint="eastAsia"/>
                <w:color w:val="000000"/>
                <w:sz w:val="20"/>
              </w:rPr>
              <w:t>3.97d</w:t>
            </w:r>
            <w:r w:rsidRPr="00304AA8">
              <w:rPr>
                <w:color w:val="000000"/>
                <w:sz w:val="20"/>
              </w:rPr>
              <w:t>B</w:t>
            </w:r>
          </w:p>
        </w:tc>
        <w:tc>
          <w:tcPr>
            <w:tcW w:w="714" w:type="pct"/>
            <w:vAlign w:val="center"/>
          </w:tcPr>
          <w:p w14:paraId="0ABA844C" w14:textId="430837F2" w:rsidR="00ED2DA3" w:rsidRPr="00304AA8" w:rsidRDefault="00ED2DA3" w:rsidP="00785CF3">
            <w:pPr>
              <w:spacing w:after="0" w:line="276" w:lineRule="auto"/>
              <w:jc w:val="center"/>
              <w:rPr>
                <w:rFonts w:eastAsiaTheme="minorEastAsia"/>
                <w:sz w:val="20"/>
                <w:lang w:val="en-US"/>
              </w:rPr>
            </w:pPr>
            <w:r w:rsidRPr="00304AA8">
              <w:rPr>
                <w:rFonts w:eastAsiaTheme="minorEastAsia" w:hint="eastAsia"/>
                <w:sz w:val="20"/>
                <w:lang w:val="en-US"/>
              </w:rPr>
              <w:t>4.62</w:t>
            </w:r>
            <w:r w:rsidRPr="00304AA8">
              <w:rPr>
                <w:rFonts w:eastAsiaTheme="minorEastAsia"/>
                <w:sz w:val="20"/>
                <w:lang w:val="en-US"/>
              </w:rPr>
              <w:t>dB</w:t>
            </w:r>
          </w:p>
        </w:tc>
        <w:tc>
          <w:tcPr>
            <w:tcW w:w="695" w:type="pct"/>
            <w:vAlign w:val="center"/>
          </w:tcPr>
          <w:p w14:paraId="30720B76" w14:textId="2D5704F9" w:rsidR="00ED2DA3" w:rsidRPr="00304AA8" w:rsidRDefault="00ED2DA3" w:rsidP="00785CF3">
            <w:pPr>
              <w:spacing w:after="0" w:line="276" w:lineRule="auto"/>
              <w:jc w:val="center"/>
              <w:rPr>
                <w:rFonts w:eastAsiaTheme="minorEastAsia"/>
                <w:sz w:val="20"/>
                <w:lang w:val="en-US"/>
              </w:rPr>
            </w:pPr>
            <w:r w:rsidRPr="00304AA8">
              <w:rPr>
                <w:rFonts w:eastAsiaTheme="minorEastAsia" w:hint="eastAsia"/>
                <w:sz w:val="20"/>
                <w:lang w:val="en-US"/>
              </w:rPr>
              <w:t>3.79</w:t>
            </w:r>
            <w:r w:rsidRPr="00304AA8">
              <w:rPr>
                <w:rFonts w:eastAsiaTheme="minorEastAsia"/>
                <w:sz w:val="20"/>
                <w:lang w:val="en-US"/>
              </w:rPr>
              <w:t>dB</w:t>
            </w:r>
          </w:p>
        </w:tc>
        <w:tc>
          <w:tcPr>
            <w:tcW w:w="714" w:type="pct"/>
            <w:vAlign w:val="center"/>
          </w:tcPr>
          <w:p w14:paraId="222E7C05" w14:textId="7E6697EC" w:rsidR="00ED2DA3" w:rsidRPr="00304AA8" w:rsidRDefault="00ED2DA3" w:rsidP="00785CF3">
            <w:pPr>
              <w:spacing w:after="0" w:line="276" w:lineRule="auto"/>
              <w:jc w:val="center"/>
              <w:rPr>
                <w:rFonts w:eastAsiaTheme="minorEastAsia"/>
                <w:sz w:val="20"/>
                <w:lang w:val="en-US"/>
              </w:rPr>
            </w:pPr>
            <w:r w:rsidRPr="00304AA8">
              <w:rPr>
                <w:rFonts w:eastAsiaTheme="minorEastAsia" w:hint="eastAsia"/>
                <w:sz w:val="20"/>
                <w:lang w:val="en-US"/>
              </w:rPr>
              <w:t>4.78</w:t>
            </w:r>
            <w:r w:rsidRPr="00304AA8">
              <w:rPr>
                <w:rFonts w:eastAsiaTheme="minorEastAsia"/>
                <w:sz w:val="20"/>
                <w:lang w:val="en-US"/>
              </w:rPr>
              <w:t>dB</w:t>
            </w:r>
          </w:p>
        </w:tc>
        <w:tc>
          <w:tcPr>
            <w:tcW w:w="701" w:type="pct"/>
            <w:vAlign w:val="center"/>
          </w:tcPr>
          <w:p w14:paraId="6C589099" w14:textId="40DF4646" w:rsidR="00ED2DA3" w:rsidRPr="00304AA8" w:rsidRDefault="00ED2DA3" w:rsidP="00785CF3">
            <w:pPr>
              <w:spacing w:after="0" w:line="276" w:lineRule="auto"/>
              <w:jc w:val="center"/>
              <w:rPr>
                <w:rFonts w:eastAsiaTheme="minorEastAsia"/>
                <w:sz w:val="20"/>
                <w:lang w:val="en-US"/>
              </w:rPr>
            </w:pPr>
            <w:r w:rsidRPr="00304AA8">
              <w:rPr>
                <w:rFonts w:eastAsiaTheme="minorEastAsia" w:hint="eastAsia"/>
                <w:sz w:val="20"/>
                <w:lang w:val="en-US"/>
              </w:rPr>
              <w:t>3.93</w:t>
            </w:r>
            <w:r w:rsidRPr="00304AA8">
              <w:rPr>
                <w:rFonts w:eastAsiaTheme="minorEastAsia"/>
                <w:sz w:val="20"/>
                <w:lang w:val="en-US"/>
              </w:rPr>
              <w:t>dB</w:t>
            </w:r>
          </w:p>
        </w:tc>
      </w:tr>
      <w:tr w:rsidR="00417B9A" w:rsidRPr="00304AA8" w14:paraId="26B2EECF" w14:textId="77777777" w:rsidTr="00ED2DA3">
        <w:trPr>
          <w:jc w:val="center"/>
        </w:trPr>
        <w:tc>
          <w:tcPr>
            <w:tcW w:w="734" w:type="pct"/>
            <w:vAlign w:val="center"/>
          </w:tcPr>
          <w:p w14:paraId="26F4388B" w14:textId="4106EC4E" w:rsidR="00417B9A" w:rsidRPr="00304AA8" w:rsidRDefault="00417B9A" w:rsidP="00785CF3">
            <w:pPr>
              <w:spacing w:after="0" w:line="276" w:lineRule="auto"/>
              <w:jc w:val="center"/>
              <w:rPr>
                <w:rFonts w:eastAsiaTheme="minorEastAsia"/>
                <w:sz w:val="20"/>
                <w:lang w:val="en-US"/>
              </w:rPr>
            </w:pPr>
            <w:r w:rsidRPr="00304AA8">
              <w:rPr>
                <w:rFonts w:eastAsiaTheme="minorEastAsia" w:hint="eastAsia"/>
                <w:sz w:val="20"/>
                <w:lang w:val="en-US"/>
              </w:rPr>
              <w:t>PAPR</w:t>
            </w:r>
            <w:r w:rsidRPr="00304AA8">
              <w:rPr>
                <w:rFonts w:eastAsiaTheme="minorEastAsia"/>
                <w:sz w:val="20"/>
                <w:lang w:val="en-US"/>
              </w:rPr>
              <w:t>@ 99.99%</w:t>
            </w:r>
          </w:p>
        </w:tc>
        <w:tc>
          <w:tcPr>
            <w:tcW w:w="721" w:type="pct"/>
            <w:vAlign w:val="center"/>
          </w:tcPr>
          <w:p w14:paraId="602914C5" w14:textId="33F0AB0C" w:rsidR="00417B9A" w:rsidRPr="00304AA8" w:rsidRDefault="00417B9A" w:rsidP="00785CF3">
            <w:pPr>
              <w:spacing w:after="0" w:line="276" w:lineRule="auto"/>
              <w:jc w:val="center"/>
              <w:rPr>
                <w:rFonts w:eastAsiaTheme="minorEastAsia"/>
                <w:sz w:val="20"/>
                <w:lang w:val="en-US"/>
              </w:rPr>
            </w:pPr>
            <w:r w:rsidRPr="00304AA8">
              <w:rPr>
                <w:rFonts w:eastAsiaTheme="minorEastAsia" w:hint="eastAsia"/>
                <w:sz w:val="20"/>
                <w:lang w:val="en-US"/>
              </w:rPr>
              <w:t>11.78dB</w:t>
            </w:r>
          </w:p>
        </w:tc>
        <w:tc>
          <w:tcPr>
            <w:tcW w:w="721" w:type="pct"/>
            <w:vAlign w:val="center"/>
          </w:tcPr>
          <w:p w14:paraId="230EC294" w14:textId="32DECD71" w:rsidR="00417B9A" w:rsidRPr="00304AA8" w:rsidRDefault="00417B9A" w:rsidP="00785CF3">
            <w:pPr>
              <w:spacing w:after="0" w:line="276" w:lineRule="auto"/>
              <w:jc w:val="center"/>
              <w:rPr>
                <w:rFonts w:eastAsiaTheme="minorEastAsia"/>
                <w:sz w:val="20"/>
                <w:lang w:val="en-US"/>
              </w:rPr>
            </w:pPr>
            <w:r w:rsidRPr="00304AA8">
              <w:rPr>
                <w:rFonts w:eastAsiaTheme="minorEastAsia" w:hint="eastAsia"/>
                <w:sz w:val="20"/>
                <w:lang w:val="en-US"/>
              </w:rPr>
              <w:t>11.92dB</w:t>
            </w:r>
          </w:p>
        </w:tc>
        <w:tc>
          <w:tcPr>
            <w:tcW w:w="714" w:type="pct"/>
            <w:vAlign w:val="center"/>
          </w:tcPr>
          <w:p w14:paraId="21339A91" w14:textId="77A93C65" w:rsidR="00417B9A" w:rsidRPr="00304AA8" w:rsidRDefault="00417B9A" w:rsidP="00785CF3">
            <w:pPr>
              <w:spacing w:after="0" w:line="276" w:lineRule="auto"/>
              <w:jc w:val="center"/>
              <w:rPr>
                <w:rFonts w:eastAsiaTheme="minorEastAsia"/>
                <w:sz w:val="20"/>
                <w:lang w:val="en-US"/>
              </w:rPr>
            </w:pPr>
            <w:r w:rsidRPr="00304AA8">
              <w:rPr>
                <w:rFonts w:eastAsiaTheme="minorEastAsia" w:hint="eastAsia"/>
                <w:sz w:val="20"/>
                <w:lang w:val="en-US"/>
              </w:rPr>
              <w:t>11.76</w:t>
            </w:r>
            <w:r w:rsidRPr="00304AA8">
              <w:rPr>
                <w:rFonts w:eastAsiaTheme="minorEastAsia"/>
                <w:sz w:val="20"/>
                <w:lang w:val="en-US"/>
              </w:rPr>
              <w:t>dB</w:t>
            </w:r>
          </w:p>
        </w:tc>
        <w:tc>
          <w:tcPr>
            <w:tcW w:w="695" w:type="pct"/>
            <w:vAlign w:val="center"/>
          </w:tcPr>
          <w:p w14:paraId="53BD6B3E" w14:textId="13334C4D" w:rsidR="00417B9A" w:rsidRPr="00304AA8" w:rsidRDefault="00417B9A" w:rsidP="00785CF3">
            <w:pPr>
              <w:spacing w:after="0" w:line="276" w:lineRule="auto"/>
              <w:jc w:val="center"/>
              <w:rPr>
                <w:rFonts w:eastAsiaTheme="minorEastAsia"/>
                <w:sz w:val="20"/>
                <w:lang w:val="en-US"/>
              </w:rPr>
            </w:pPr>
            <w:r w:rsidRPr="00304AA8">
              <w:rPr>
                <w:rFonts w:eastAsiaTheme="minorEastAsia" w:hint="eastAsia"/>
                <w:sz w:val="20"/>
                <w:lang w:val="en-US"/>
              </w:rPr>
              <w:t>11.2dB</w:t>
            </w:r>
          </w:p>
        </w:tc>
        <w:tc>
          <w:tcPr>
            <w:tcW w:w="714" w:type="pct"/>
            <w:vAlign w:val="center"/>
          </w:tcPr>
          <w:p w14:paraId="24C80DB4" w14:textId="3202DE52" w:rsidR="00417B9A" w:rsidRPr="00304AA8" w:rsidRDefault="00417B9A" w:rsidP="00785CF3">
            <w:pPr>
              <w:spacing w:after="0" w:line="276" w:lineRule="auto"/>
              <w:jc w:val="center"/>
              <w:rPr>
                <w:rFonts w:eastAsiaTheme="minorEastAsia"/>
                <w:sz w:val="20"/>
                <w:lang w:val="en-US"/>
              </w:rPr>
            </w:pPr>
            <w:r w:rsidRPr="00304AA8">
              <w:rPr>
                <w:rFonts w:eastAsiaTheme="minorEastAsia" w:hint="eastAsia"/>
                <w:sz w:val="20"/>
                <w:lang w:val="en-US"/>
              </w:rPr>
              <w:t>12.74dB</w:t>
            </w:r>
          </w:p>
        </w:tc>
        <w:tc>
          <w:tcPr>
            <w:tcW w:w="701" w:type="pct"/>
            <w:vAlign w:val="center"/>
          </w:tcPr>
          <w:p w14:paraId="29C2869D" w14:textId="3317BA0B" w:rsidR="00417B9A" w:rsidRPr="00304AA8" w:rsidRDefault="00417B9A" w:rsidP="00785CF3">
            <w:pPr>
              <w:spacing w:after="0" w:line="276" w:lineRule="auto"/>
              <w:jc w:val="center"/>
              <w:rPr>
                <w:rFonts w:eastAsiaTheme="minorEastAsia"/>
                <w:sz w:val="20"/>
                <w:lang w:val="en-US"/>
              </w:rPr>
            </w:pPr>
            <w:r w:rsidRPr="00304AA8">
              <w:rPr>
                <w:rFonts w:eastAsiaTheme="minorEastAsia" w:hint="eastAsia"/>
                <w:sz w:val="20"/>
                <w:lang w:val="en-US"/>
              </w:rPr>
              <w:t>11.8dB</w:t>
            </w:r>
          </w:p>
        </w:tc>
      </w:tr>
    </w:tbl>
    <w:p w14:paraId="4BD28D1D" w14:textId="77777777" w:rsidR="00746C71" w:rsidRPr="00746C71" w:rsidRDefault="00746C71" w:rsidP="00785CF3">
      <w:pPr>
        <w:spacing w:line="276" w:lineRule="auto"/>
        <w:rPr>
          <w:rFonts w:eastAsiaTheme="minorEastAsia"/>
          <w:lang w:val="en-US"/>
        </w:rPr>
      </w:pPr>
    </w:p>
    <w:p w14:paraId="383CD92E" w14:textId="34AB6A52" w:rsidR="00772241" w:rsidRPr="001E0F38" w:rsidRDefault="00772241" w:rsidP="00785CF3">
      <w:pPr>
        <w:pStyle w:val="Heading3"/>
        <w:tabs>
          <w:tab w:val="clear" w:pos="9367"/>
          <w:tab w:val="num" w:pos="426"/>
          <w:tab w:val="num" w:pos="851"/>
        </w:tabs>
        <w:spacing w:line="276" w:lineRule="auto"/>
        <w:ind w:rightChars="6" w:right="13" w:hanging="9225"/>
        <w:jc w:val="both"/>
        <w:rPr>
          <w:rFonts w:ascii="Times New Roman" w:eastAsiaTheme="minorEastAsia" w:hAnsi="Times New Roman"/>
          <w:sz w:val="22"/>
          <w:lang w:val="en-US"/>
        </w:rPr>
      </w:pPr>
      <w:bookmarkStart w:id="14" w:name="OLE_LINK40"/>
      <w:r w:rsidRPr="001E0F38">
        <w:rPr>
          <w:rFonts w:ascii="Times New Roman" w:eastAsiaTheme="minorEastAsia" w:hAnsi="Times New Roman"/>
          <w:sz w:val="22"/>
          <w:lang w:val="en-US"/>
        </w:rPr>
        <w:t xml:space="preserve">PDMA </w:t>
      </w:r>
      <w:r w:rsidRPr="001E0F38">
        <w:rPr>
          <w:rFonts w:ascii="Times New Roman" w:eastAsiaTheme="minorEastAsia" w:hAnsi="Times New Roman"/>
          <w:sz w:val="22"/>
          <w:lang w:val="en-US"/>
        </w:rPr>
        <w:fldChar w:fldCharType="begin"/>
      </w:r>
      <w:r w:rsidRPr="001E0F38">
        <w:rPr>
          <w:rFonts w:ascii="Times New Roman" w:eastAsiaTheme="minorEastAsia" w:hAnsi="Times New Roman"/>
          <w:sz w:val="22"/>
          <w:lang w:val="en-US"/>
        </w:rPr>
        <w:instrText xml:space="preserve"> REF _Ref458440528 \r \h  \* MERGEFORMAT </w:instrText>
      </w:r>
      <w:r w:rsidRPr="001E0F38">
        <w:rPr>
          <w:rFonts w:ascii="Times New Roman" w:eastAsiaTheme="minorEastAsia" w:hAnsi="Times New Roman"/>
          <w:sz w:val="22"/>
          <w:lang w:val="en-US"/>
        </w:rPr>
      </w:r>
      <w:r w:rsidRPr="001E0F38">
        <w:rPr>
          <w:rFonts w:ascii="Times New Roman" w:eastAsiaTheme="minorEastAsia" w:hAnsi="Times New Roman"/>
          <w:sz w:val="22"/>
          <w:lang w:val="en-US"/>
        </w:rPr>
        <w:fldChar w:fldCharType="separate"/>
      </w:r>
      <w:r w:rsidR="0076368D">
        <w:rPr>
          <w:rFonts w:ascii="Times New Roman" w:eastAsiaTheme="minorEastAsia" w:hAnsi="Times New Roman"/>
          <w:sz w:val="22"/>
          <w:lang w:val="en-US"/>
        </w:rPr>
        <w:t>[4</w:t>
      </w:r>
      <w:proofErr w:type="gramStart"/>
      <w:r w:rsidR="0076368D">
        <w:rPr>
          <w:rFonts w:ascii="Times New Roman" w:eastAsiaTheme="minorEastAsia" w:hAnsi="Times New Roman"/>
          <w:sz w:val="22"/>
          <w:lang w:val="en-US"/>
        </w:rPr>
        <w:t>]</w:t>
      </w:r>
      <w:proofErr w:type="gramEnd"/>
      <w:r w:rsidRPr="001E0F38">
        <w:rPr>
          <w:rFonts w:ascii="Times New Roman" w:eastAsiaTheme="minorEastAsia" w:hAnsi="Times New Roman"/>
          <w:sz w:val="22"/>
          <w:lang w:val="en-US"/>
        </w:rPr>
        <w:fldChar w:fldCharType="end"/>
      </w:r>
      <w:r w:rsidR="00317B0E" w:rsidRPr="001E0F38">
        <w:rPr>
          <w:rFonts w:ascii="Times New Roman" w:eastAsiaTheme="minorEastAsia" w:hAnsi="Times New Roman"/>
          <w:sz w:val="22"/>
          <w:lang w:val="en-US"/>
        </w:rPr>
        <w:fldChar w:fldCharType="begin"/>
      </w:r>
      <w:r w:rsidR="00317B0E" w:rsidRPr="001E0F38">
        <w:rPr>
          <w:rFonts w:ascii="Times New Roman" w:eastAsiaTheme="minorEastAsia" w:hAnsi="Times New Roman"/>
          <w:sz w:val="22"/>
          <w:lang w:val="en-US"/>
        </w:rPr>
        <w:instrText xml:space="preserve"> REF _Ref458442668 \r \h </w:instrText>
      </w:r>
      <w:r w:rsidR="001E0F38" w:rsidRPr="001E0F38">
        <w:rPr>
          <w:rFonts w:ascii="Times New Roman" w:eastAsiaTheme="minorEastAsia" w:hAnsi="Times New Roman"/>
          <w:sz w:val="22"/>
          <w:lang w:val="en-US"/>
        </w:rPr>
        <w:instrText xml:space="preserve"> \* MERGEFORMAT </w:instrText>
      </w:r>
      <w:r w:rsidR="00317B0E" w:rsidRPr="001E0F38">
        <w:rPr>
          <w:rFonts w:ascii="Times New Roman" w:eastAsiaTheme="minorEastAsia" w:hAnsi="Times New Roman"/>
          <w:sz w:val="22"/>
          <w:lang w:val="en-US"/>
        </w:rPr>
      </w:r>
      <w:r w:rsidR="00317B0E" w:rsidRPr="001E0F38">
        <w:rPr>
          <w:rFonts w:ascii="Times New Roman" w:eastAsiaTheme="minorEastAsia" w:hAnsi="Times New Roman"/>
          <w:sz w:val="22"/>
          <w:lang w:val="en-US"/>
        </w:rPr>
        <w:fldChar w:fldCharType="separate"/>
      </w:r>
      <w:r w:rsidR="0076368D">
        <w:rPr>
          <w:rFonts w:ascii="Times New Roman" w:eastAsiaTheme="minorEastAsia" w:hAnsi="Times New Roman"/>
          <w:sz w:val="22"/>
          <w:lang w:val="en-US"/>
        </w:rPr>
        <w:t>[5]</w:t>
      </w:r>
      <w:r w:rsidR="00317B0E" w:rsidRPr="001E0F38">
        <w:rPr>
          <w:rFonts w:ascii="Times New Roman" w:eastAsiaTheme="minorEastAsia" w:hAnsi="Times New Roman"/>
          <w:sz w:val="22"/>
          <w:lang w:val="en-US"/>
        </w:rPr>
        <w:fldChar w:fldCharType="end"/>
      </w:r>
    </w:p>
    <w:p w14:paraId="00B889B6" w14:textId="77CEEC5F" w:rsidR="00317B0E" w:rsidRDefault="00317B0E" w:rsidP="00785CF3">
      <w:pPr>
        <w:pStyle w:val="Text"/>
        <w:spacing w:line="276" w:lineRule="auto"/>
        <w:ind w:firstLine="0"/>
        <w:rPr>
          <w:lang w:eastAsia="zh-CN"/>
        </w:rPr>
      </w:pPr>
      <w:r w:rsidRPr="00317B0E">
        <w:rPr>
          <w:rFonts w:eastAsiaTheme="minorEastAsia"/>
        </w:rPr>
        <w:t>In</w:t>
      </w:r>
      <w:bookmarkStart w:id="15" w:name="OLE_LINK10"/>
      <w:r w:rsidRPr="00317B0E">
        <w:rPr>
          <w:rFonts w:eastAsiaTheme="minorEastAsia"/>
        </w:rPr>
        <w:t xml:space="preserve"> </w:t>
      </w:r>
      <w:r w:rsidRPr="00317B0E">
        <w:rPr>
          <w:rFonts w:eastAsiaTheme="minorEastAsia"/>
        </w:rPr>
        <w:fldChar w:fldCharType="begin"/>
      </w:r>
      <w:r w:rsidRPr="00317B0E">
        <w:rPr>
          <w:rFonts w:eastAsiaTheme="minorEastAsia"/>
        </w:rPr>
        <w:instrText xml:space="preserve"> REF _Ref458442691 \r \h </w:instrText>
      </w:r>
      <w:r>
        <w:rPr>
          <w:rFonts w:eastAsiaTheme="minorEastAsia"/>
        </w:rPr>
        <w:instrText xml:space="preserve"> \* MERGEFORMAT </w:instrText>
      </w:r>
      <w:r w:rsidRPr="00317B0E">
        <w:rPr>
          <w:rFonts w:eastAsiaTheme="minorEastAsia"/>
        </w:rPr>
      </w:r>
      <w:r w:rsidRPr="00317B0E">
        <w:rPr>
          <w:rFonts w:eastAsiaTheme="minorEastAsia"/>
        </w:rPr>
        <w:fldChar w:fldCharType="separate"/>
      </w:r>
      <w:r w:rsidR="0076368D">
        <w:rPr>
          <w:rFonts w:eastAsiaTheme="minorEastAsia"/>
        </w:rPr>
        <w:t>[4]</w:t>
      </w:r>
      <w:r w:rsidRPr="00317B0E">
        <w:rPr>
          <w:rFonts w:eastAsiaTheme="minorEastAsia"/>
        </w:rPr>
        <w:fldChar w:fldCharType="end"/>
      </w:r>
      <w:r w:rsidR="003A1B16">
        <w:rPr>
          <w:rFonts w:eastAsiaTheme="minorEastAsia"/>
        </w:rPr>
        <w:t xml:space="preserve"> and </w:t>
      </w:r>
      <w:r w:rsidR="003A1B16" w:rsidRPr="001E0F38">
        <w:rPr>
          <w:rFonts w:eastAsiaTheme="minorEastAsia"/>
          <w:sz w:val="22"/>
        </w:rPr>
        <w:fldChar w:fldCharType="begin"/>
      </w:r>
      <w:r w:rsidR="003A1B16" w:rsidRPr="001E0F38">
        <w:rPr>
          <w:rFonts w:eastAsiaTheme="minorEastAsia"/>
          <w:sz w:val="22"/>
        </w:rPr>
        <w:instrText xml:space="preserve"> REF _Ref458442668 \r \h  \* MERGEFORMAT </w:instrText>
      </w:r>
      <w:r w:rsidR="003A1B16" w:rsidRPr="001E0F38">
        <w:rPr>
          <w:rFonts w:eastAsiaTheme="minorEastAsia"/>
          <w:sz w:val="22"/>
        </w:rPr>
      </w:r>
      <w:r w:rsidR="003A1B16" w:rsidRPr="001E0F38">
        <w:rPr>
          <w:rFonts w:eastAsiaTheme="minorEastAsia"/>
          <w:sz w:val="22"/>
        </w:rPr>
        <w:fldChar w:fldCharType="separate"/>
      </w:r>
      <w:r w:rsidR="0076368D">
        <w:rPr>
          <w:rFonts w:eastAsiaTheme="minorEastAsia"/>
          <w:sz w:val="22"/>
        </w:rPr>
        <w:t>[5]</w:t>
      </w:r>
      <w:r w:rsidR="003A1B16" w:rsidRPr="001E0F38">
        <w:rPr>
          <w:rFonts w:eastAsiaTheme="minorEastAsia"/>
          <w:sz w:val="22"/>
        </w:rPr>
        <w:fldChar w:fldCharType="end"/>
      </w:r>
      <w:r w:rsidRPr="00317B0E">
        <w:rPr>
          <w:rFonts w:eastAsiaTheme="minorEastAsia"/>
        </w:rPr>
        <w:t>,</w:t>
      </w:r>
      <w:bookmarkEnd w:id="15"/>
      <w:r w:rsidRPr="00317B0E">
        <w:rPr>
          <w:rFonts w:eastAsiaTheme="minorEastAsia"/>
        </w:rPr>
        <w:t xml:space="preserve"> PDMA is proposed as one of the candidate MA scheme</w:t>
      </w:r>
      <w:r w:rsidR="00ED2DA3">
        <w:rPr>
          <w:rFonts w:eastAsiaTheme="minorEastAsia"/>
        </w:rPr>
        <w:t>s</w:t>
      </w:r>
      <w:r w:rsidRPr="00317B0E">
        <w:rPr>
          <w:rFonts w:eastAsiaTheme="minorEastAsia"/>
        </w:rPr>
        <w:t xml:space="preserve"> for NR. </w:t>
      </w:r>
      <w:r w:rsidRPr="00317B0E">
        <w:rPr>
          <w:lang w:eastAsia="zh-CN"/>
        </w:rPr>
        <w:t>A</w:t>
      </w:r>
      <w:r w:rsidRPr="00317B0E">
        <w:rPr>
          <w:rFonts w:hint="eastAsia"/>
          <w:lang w:eastAsia="zh-CN"/>
        </w:rPr>
        <w:t xml:space="preserve"> code</w:t>
      </w:r>
      <w:r w:rsidRPr="00317B0E">
        <w:rPr>
          <w:lang w:eastAsia="zh-CN"/>
        </w:rPr>
        <w:t xml:space="preserve"> is used</w:t>
      </w:r>
      <w:r w:rsidRPr="00317B0E">
        <w:rPr>
          <w:rFonts w:hint="eastAsia"/>
          <w:lang w:eastAsia="zh-CN"/>
        </w:rPr>
        <w:t xml:space="preserve"> to define sparse mapping from data to a group of resources</w:t>
      </w:r>
      <w:r w:rsidRPr="00317B0E">
        <w:rPr>
          <w:rFonts w:eastAsiaTheme="minorEastAsia" w:hint="eastAsia"/>
          <w:lang w:eastAsia="zh-CN"/>
        </w:rPr>
        <w:t>.</w:t>
      </w:r>
      <w:r w:rsidRPr="00317B0E">
        <w:rPr>
          <w:rFonts w:hint="eastAsia"/>
          <w:lang w:eastAsia="zh-CN"/>
        </w:rPr>
        <w:t xml:space="preserve"> </w:t>
      </w:r>
      <w:r>
        <w:rPr>
          <w:lang w:eastAsia="zh-CN"/>
        </w:rPr>
        <w:t xml:space="preserve">The code matrix shown in Figure 1 in </w:t>
      </w:r>
      <w:r>
        <w:rPr>
          <w:lang w:eastAsia="zh-CN"/>
        </w:rPr>
        <w:fldChar w:fldCharType="begin"/>
      </w:r>
      <w:r>
        <w:rPr>
          <w:lang w:eastAsia="zh-CN"/>
        </w:rPr>
        <w:instrText xml:space="preserve"> REF _Ref458442691 \r \h </w:instrText>
      </w:r>
      <w:r w:rsidR="00785CF3">
        <w:rPr>
          <w:lang w:eastAsia="zh-CN"/>
        </w:rPr>
        <w:instrText xml:space="preserve"> \* MERGEFORMAT </w:instrText>
      </w:r>
      <w:r>
        <w:rPr>
          <w:lang w:eastAsia="zh-CN"/>
        </w:rPr>
      </w:r>
      <w:r>
        <w:rPr>
          <w:lang w:eastAsia="zh-CN"/>
        </w:rPr>
        <w:fldChar w:fldCharType="separate"/>
      </w:r>
      <w:r w:rsidR="0076368D">
        <w:rPr>
          <w:lang w:eastAsia="zh-CN"/>
        </w:rPr>
        <w:t>[4]</w:t>
      </w:r>
      <w:r>
        <w:rPr>
          <w:lang w:eastAsia="zh-CN"/>
        </w:rPr>
        <w:fldChar w:fldCharType="end"/>
      </w:r>
      <w:r>
        <w:rPr>
          <w:lang w:eastAsia="zh-CN"/>
        </w:rPr>
        <w:t xml:space="preserve"> is chosen for PAPR and CM evaluation, which can serve </w:t>
      </w:r>
      <w:r>
        <w:rPr>
          <w:lang w:eastAsia="zh-CN"/>
        </w:rPr>
        <w:lastRenderedPageBreak/>
        <w:t xml:space="preserve">up to 6 UEs over 4 subcarriers. Because the </w:t>
      </w:r>
      <w:r>
        <w:rPr>
          <w:rFonts w:hint="eastAsia"/>
          <w:lang w:eastAsia="zh-CN"/>
        </w:rPr>
        <w:t>code</w:t>
      </w:r>
      <w:r w:rsidRPr="00AC712C">
        <w:rPr>
          <w:rFonts w:hint="eastAsia"/>
          <w:lang w:eastAsia="zh-CN"/>
        </w:rPr>
        <w:t xml:space="preserve"> </w:t>
      </w:r>
      <w:r>
        <w:rPr>
          <w:lang w:eastAsia="zh-CN"/>
        </w:rPr>
        <w:t>is</w:t>
      </w:r>
      <w:r w:rsidRPr="00AC712C">
        <w:rPr>
          <w:lang w:eastAsia="zh-CN"/>
        </w:rPr>
        <w:t xml:space="preserve"> </w:t>
      </w:r>
      <w:r w:rsidRPr="00AC712C">
        <w:rPr>
          <w:rFonts w:hint="eastAsia"/>
          <w:lang w:eastAsia="zh-CN"/>
        </w:rPr>
        <w:t>represented</w:t>
      </w:r>
      <w:r w:rsidRPr="00AC712C">
        <w:rPr>
          <w:lang w:eastAsia="zh-CN"/>
        </w:rPr>
        <w:t xml:space="preserve"> </w:t>
      </w:r>
      <w:r w:rsidRPr="00AC712C">
        <w:rPr>
          <w:rFonts w:hint="eastAsia"/>
          <w:lang w:eastAsia="zh-CN"/>
        </w:rPr>
        <w:t>by a binary vector.</w:t>
      </w:r>
      <w:r>
        <w:rPr>
          <w:lang w:eastAsia="zh-CN"/>
        </w:rPr>
        <w:t xml:space="preserve"> Frequency domain repetition results in a high PAPR in time domain. Therefore, the PAPR</w:t>
      </w:r>
      <w:r w:rsidR="00ED2DA3">
        <w:rPr>
          <w:lang w:eastAsia="zh-CN"/>
        </w:rPr>
        <w:t xml:space="preserve"> and cubic metric of 4 out of 6 code book for PDMA are much higher than OFDMA with same </w:t>
      </w:r>
      <w:r w:rsidR="00B14C26">
        <w:rPr>
          <w:lang w:eastAsia="zh-CN"/>
        </w:rPr>
        <w:t xml:space="preserve">occupied </w:t>
      </w:r>
      <w:r w:rsidR="00ED2DA3">
        <w:rPr>
          <w:lang w:eastAsia="zh-CN"/>
        </w:rPr>
        <w:t>BW, i.e., 1.8~4.8dB higher for PAPR and 2.44 ~ 6dB higher for CM</w:t>
      </w:r>
      <w:r>
        <w:rPr>
          <w:lang w:eastAsia="zh-CN"/>
        </w:rPr>
        <w:t xml:space="preserve">. </w:t>
      </w:r>
      <w:r w:rsidR="00ED2DA3">
        <w:rPr>
          <w:lang w:eastAsia="zh-CN"/>
        </w:rPr>
        <w:t xml:space="preserve"> Such high CM and PAPR is not acceptable.  </w:t>
      </w:r>
      <w:r>
        <w:rPr>
          <w:lang w:eastAsia="zh-CN"/>
        </w:rPr>
        <w:t xml:space="preserve">In addition, the PAPR is different to </w:t>
      </w:r>
      <w:r w:rsidR="00ED2DA3">
        <w:rPr>
          <w:lang w:eastAsia="zh-CN"/>
        </w:rPr>
        <w:t xml:space="preserve">with </w:t>
      </w:r>
      <w:r>
        <w:rPr>
          <w:lang w:eastAsia="zh-CN"/>
        </w:rPr>
        <w:t>different code book</w:t>
      </w:r>
      <w:r w:rsidR="00ED2DA3">
        <w:rPr>
          <w:lang w:eastAsia="zh-CN"/>
        </w:rPr>
        <w:t>s</w:t>
      </w:r>
      <w:r>
        <w:rPr>
          <w:lang w:eastAsia="zh-CN"/>
        </w:rPr>
        <w:t xml:space="preserve">. In this case, this scheme is not suitable for contention based </w:t>
      </w:r>
      <w:r w:rsidR="00183F3B">
        <w:rPr>
          <w:lang w:eastAsia="zh-CN"/>
        </w:rPr>
        <w:t xml:space="preserve">uplink multiple </w:t>
      </w:r>
      <w:r>
        <w:rPr>
          <w:lang w:eastAsia="zh-CN"/>
        </w:rPr>
        <w:t xml:space="preserve">access which relies on UE to choose a code book.  </w:t>
      </w:r>
    </w:p>
    <w:p w14:paraId="76BD0AA8" w14:textId="0B38AA09" w:rsidR="00106A67" w:rsidRDefault="00106A67" w:rsidP="00785CF3">
      <w:pPr>
        <w:pStyle w:val="Caption"/>
        <w:wordWrap w:val="0"/>
        <w:spacing w:line="276" w:lineRule="auto"/>
        <w:jc w:val="right"/>
      </w:pPr>
      <w:r w:rsidRPr="006C0F28">
        <w:object w:dxaOrig="2360" w:dyaOrig="1219" w14:anchorId="4D4EC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95pt;height:60.75pt" o:ole="">
            <v:imagedata r:id="rId8" o:title=""/>
          </v:shape>
          <o:OLEObject Type="Embed" ProgID="Equation.DSMT4" ShapeID="_x0000_i1025" DrawAspect="Content" ObjectID="_1532531017" r:id="rId9"/>
        </w:object>
      </w:r>
      <w:r>
        <w:t xml:space="preserve">                                                                           (Equation </w:t>
      </w:r>
      <w:r>
        <w:fldChar w:fldCharType="begin"/>
      </w:r>
      <w:r>
        <w:instrText xml:space="preserve"> SEQ Equation \* ARABIC </w:instrText>
      </w:r>
      <w:r>
        <w:fldChar w:fldCharType="separate"/>
      </w:r>
      <w:r w:rsidR="0076368D">
        <w:rPr>
          <w:noProof/>
        </w:rPr>
        <w:t>1</w:t>
      </w:r>
      <w:r>
        <w:fldChar w:fldCharType="end"/>
      </w:r>
      <w:r>
        <w:t>)</w:t>
      </w:r>
    </w:p>
    <w:p w14:paraId="0CEAC218" w14:textId="77777777" w:rsidR="00EF1282" w:rsidRPr="004615F1" w:rsidRDefault="001C481A" w:rsidP="00785CF3">
      <w:pPr>
        <w:pStyle w:val="Caption"/>
        <w:spacing w:line="276" w:lineRule="auto"/>
        <w:rPr>
          <w:rFonts w:ascii="Times New Roman" w:eastAsia="宋体" w:hAnsi="Times New Roman" w:cs="Times New Roman"/>
          <w:b/>
          <w:i/>
          <w:lang w:val="en-US"/>
        </w:rPr>
      </w:pPr>
      <w:r w:rsidRPr="004615F1">
        <w:rPr>
          <w:rFonts w:ascii="Times New Roman" w:eastAsia="宋体" w:hAnsi="Times New Roman" w:cs="Times New Roman"/>
          <w:b/>
          <w:lang w:val="en-US"/>
        </w:rPr>
        <w:t xml:space="preserve">Observation # </w:t>
      </w:r>
      <w:r w:rsidRPr="004615F1">
        <w:rPr>
          <w:rFonts w:ascii="Times New Roman" w:eastAsia="宋体" w:hAnsi="Times New Roman" w:cs="Times New Roman"/>
          <w:b/>
          <w:lang w:val="en-US"/>
        </w:rPr>
        <w:fldChar w:fldCharType="begin"/>
      </w:r>
      <w:r w:rsidRPr="004615F1">
        <w:rPr>
          <w:rFonts w:ascii="Times New Roman" w:eastAsia="宋体" w:hAnsi="Times New Roman" w:cs="Times New Roman"/>
          <w:b/>
          <w:lang w:val="en-US"/>
        </w:rPr>
        <w:instrText xml:space="preserve"> SEQ Observation_# \* ARABIC </w:instrText>
      </w:r>
      <w:r w:rsidRPr="004615F1">
        <w:rPr>
          <w:rFonts w:ascii="Times New Roman" w:eastAsia="宋体" w:hAnsi="Times New Roman" w:cs="Times New Roman"/>
          <w:b/>
          <w:lang w:val="en-US"/>
        </w:rPr>
        <w:fldChar w:fldCharType="separate"/>
      </w:r>
      <w:r w:rsidR="0076368D" w:rsidRPr="004615F1">
        <w:rPr>
          <w:rFonts w:ascii="Times New Roman" w:eastAsia="宋体" w:hAnsi="Times New Roman" w:cs="Times New Roman"/>
          <w:b/>
          <w:noProof/>
          <w:lang w:val="en-US"/>
        </w:rPr>
        <w:t>4</w:t>
      </w:r>
      <w:r w:rsidRPr="004615F1">
        <w:rPr>
          <w:rFonts w:ascii="Times New Roman" w:eastAsia="宋体" w:hAnsi="Times New Roman" w:cs="Times New Roman"/>
          <w:b/>
          <w:lang w:val="en-US"/>
        </w:rPr>
        <w:fldChar w:fldCharType="end"/>
      </w:r>
      <w:r w:rsidRPr="004615F1">
        <w:rPr>
          <w:rFonts w:ascii="Times New Roman" w:eastAsia="宋体" w:hAnsi="Times New Roman" w:cs="Times New Roman"/>
          <w:b/>
          <w:lang w:val="en-US"/>
        </w:rPr>
        <w:t xml:space="preserve">: </w:t>
      </w:r>
      <w:r w:rsidR="005400BF" w:rsidRPr="004615F1">
        <w:rPr>
          <w:rFonts w:ascii="Times New Roman" w:eastAsia="宋体" w:hAnsi="Times New Roman" w:cs="Times New Roman"/>
          <w:b/>
          <w:lang w:val="en-US"/>
        </w:rPr>
        <w:t xml:space="preserve"> </w:t>
      </w:r>
      <w:r w:rsidR="005400BF" w:rsidRPr="004615F1">
        <w:rPr>
          <w:rFonts w:ascii="Times New Roman" w:eastAsia="宋体" w:hAnsi="Times New Roman" w:cs="Times New Roman"/>
          <w:b/>
          <w:i/>
          <w:lang w:val="en-US"/>
        </w:rPr>
        <w:t xml:space="preserve">PAPR and CM is up to </w:t>
      </w:r>
      <w:r w:rsidR="00292F6D" w:rsidRPr="004615F1">
        <w:rPr>
          <w:rFonts w:ascii="Times New Roman" w:eastAsia="宋体" w:hAnsi="Times New Roman" w:cs="Times New Roman"/>
          <w:b/>
          <w:i/>
          <w:lang w:val="en-US"/>
        </w:rPr>
        <w:t>5~6</w:t>
      </w:r>
      <w:r w:rsidR="005400BF" w:rsidRPr="004615F1">
        <w:rPr>
          <w:rFonts w:ascii="Times New Roman" w:eastAsia="宋体" w:hAnsi="Times New Roman" w:cs="Times New Roman"/>
          <w:b/>
          <w:i/>
          <w:lang w:val="en-US"/>
        </w:rPr>
        <w:t xml:space="preserve"> dB different </w:t>
      </w:r>
      <w:r w:rsidR="00ED2DA3" w:rsidRPr="004615F1">
        <w:rPr>
          <w:rFonts w:ascii="Times New Roman" w:eastAsia="宋体" w:hAnsi="Times New Roman" w:cs="Times New Roman"/>
          <w:b/>
          <w:i/>
          <w:lang w:val="en-US"/>
        </w:rPr>
        <w:t>between</w:t>
      </w:r>
      <w:r w:rsidR="005400BF" w:rsidRPr="004615F1">
        <w:rPr>
          <w:rFonts w:ascii="Times New Roman" w:eastAsia="宋体" w:hAnsi="Times New Roman" w:cs="Times New Roman"/>
          <w:b/>
          <w:i/>
          <w:lang w:val="en-US"/>
        </w:rPr>
        <w:t xml:space="preserve"> </w:t>
      </w:r>
      <w:r w:rsidR="00292F6D" w:rsidRPr="004615F1">
        <w:rPr>
          <w:rFonts w:ascii="Times New Roman" w:eastAsia="宋体" w:hAnsi="Times New Roman" w:cs="Times New Roman"/>
          <w:b/>
          <w:i/>
          <w:lang w:val="en-US"/>
        </w:rPr>
        <w:t>different code book</w:t>
      </w:r>
      <w:r w:rsidR="00ED2DA3" w:rsidRPr="004615F1">
        <w:rPr>
          <w:rFonts w:ascii="Times New Roman" w:eastAsia="宋体" w:hAnsi="Times New Roman" w:cs="Times New Roman"/>
          <w:b/>
          <w:i/>
          <w:lang w:val="en-US"/>
        </w:rPr>
        <w:t>s with the code matric as</w:t>
      </w:r>
      <w:r w:rsidR="00106A67" w:rsidRPr="004615F1">
        <w:rPr>
          <w:rFonts w:ascii="Times New Roman" w:eastAsia="宋体" w:hAnsi="Times New Roman" w:cs="Times New Roman"/>
          <w:b/>
          <w:i/>
          <w:lang w:val="en-US"/>
        </w:rPr>
        <w:t xml:space="preserve"> Equation 1 given in </w:t>
      </w:r>
      <w:r w:rsidR="00106A67" w:rsidRPr="004615F1">
        <w:rPr>
          <w:rFonts w:ascii="Times New Roman" w:eastAsia="宋体" w:hAnsi="Times New Roman" w:cs="Times New Roman"/>
          <w:b/>
          <w:i/>
          <w:lang w:val="en-US"/>
        </w:rPr>
        <w:fldChar w:fldCharType="begin"/>
      </w:r>
      <w:r w:rsidR="00106A67" w:rsidRPr="004615F1">
        <w:rPr>
          <w:rFonts w:ascii="Times New Roman" w:eastAsia="宋体" w:hAnsi="Times New Roman" w:cs="Times New Roman"/>
          <w:b/>
          <w:i/>
          <w:lang w:val="en-US"/>
        </w:rPr>
        <w:instrText xml:space="preserve"> REF _Ref458442691 \r \h  \* MERGEFORMAT </w:instrText>
      </w:r>
      <w:r w:rsidR="00106A67" w:rsidRPr="004615F1">
        <w:rPr>
          <w:rFonts w:ascii="Times New Roman" w:eastAsia="宋体" w:hAnsi="Times New Roman" w:cs="Times New Roman"/>
          <w:b/>
          <w:i/>
          <w:lang w:val="en-US"/>
        </w:rPr>
      </w:r>
      <w:r w:rsidR="00106A67" w:rsidRPr="004615F1">
        <w:rPr>
          <w:rFonts w:ascii="Times New Roman" w:eastAsia="宋体" w:hAnsi="Times New Roman" w:cs="Times New Roman"/>
          <w:b/>
          <w:i/>
          <w:lang w:val="en-US"/>
        </w:rPr>
        <w:fldChar w:fldCharType="separate"/>
      </w:r>
      <w:r w:rsidR="0076368D" w:rsidRPr="004615F1">
        <w:rPr>
          <w:rFonts w:ascii="Times New Roman" w:eastAsia="宋体" w:hAnsi="Times New Roman" w:cs="Times New Roman"/>
          <w:b/>
          <w:i/>
          <w:lang w:val="en-US"/>
        </w:rPr>
        <w:t>[4]</w:t>
      </w:r>
      <w:r w:rsidR="00106A67" w:rsidRPr="004615F1">
        <w:rPr>
          <w:rFonts w:ascii="Times New Roman" w:eastAsia="宋体" w:hAnsi="Times New Roman" w:cs="Times New Roman"/>
          <w:b/>
          <w:i/>
          <w:lang w:val="en-US"/>
        </w:rPr>
        <w:fldChar w:fldCharType="end"/>
      </w:r>
      <w:r w:rsidR="00ED2DA3" w:rsidRPr="004615F1">
        <w:rPr>
          <w:rFonts w:ascii="Times New Roman" w:eastAsia="宋体" w:hAnsi="Times New Roman" w:cs="Times New Roman"/>
          <w:b/>
          <w:i/>
          <w:lang w:val="en-US"/>
        </w:rPr>
        <w:t>.</w:t>
      </w:r>
      <w:r w:rsidR="00EF1282" w:rsidRPr="004615F1">
        <w:rPr>
          <w:rFonts w:ascii="Times New Roman" w:eastAsia="宋体" w:hAnsi="Times New Roman" w:cs="Times New Roman"/>
          <w:b/>
          <w:i/>
          <w:lang w:val="en-US"/>
        </w:rPr>
        <w:t xml:space="preserve"> </w:t>
      </w:r>
    </w:p>
    <w:p w14:paraId="4C8783E2" w14:textId="5387172F" w:rsidR="001C481A" w:rsidRPr="004615F1" w:rsidRDefault="00EF1282" w:rsidP="00785CF3">
      <w:pPr>
        <w:pStyle w:val="Caption"/>
        <w:spacing w:line="276" w:lineRule="auto"/>
        <w:rPr>
          <w:rFonts w:ascii="Times New Roman" w:eastAsia="宋体" w:hAnsi="Times New Roman" w:cs="Times New Roman"/>
          <w:b/>
          <w:lang w:val="en-US"/>
        </w:rPr>
      </w:pPr>
      <w:r w:rsidRPr="004615F1">
        <w:rPr>
          <w:rFonts w:ascii="Times New Roman" w:eastAsia="宋体" w:hAnsi="Times New Roman" w:cs="Times New Roman"/>
          <w:b/>
          <w:lang w:val="en-US"/>
        </w:rPr>
        <w:t xml:space="preserve">Observation # </w:t>
      </w:r>
      <w:r w:rsidRPr="004615F1">
        <w:rPr>
          <w:rFonts w:ascii="Times New Roman" w:eastAsia="宋体" w:hAnsi="Times New Roman" w:cs="Times New Roman"/>
          <w:b/>
          <w:lang w:val="en-US"/>
        </w:rPr>
        <w:fldChar w:fldCharType="begin"/>
      </w:r>
      <w:r w:rsidRPr="004615F1">
        <w:rPr>
          <w:rFonts w:ascii="Times New Roman" w:eastAsia="宋体" w:hAnsi="Times New Roman" w:cs="Times New Roman"/>
          <w:b/>
          <w:lang w:val="en-US"/>
        </w:rPr>
        <w:instrText xml:space="preserve"> SEQ Observation_# \* ARABIC </w:instrText>
      </w:r>
      <w:r w:rsidRPr="004615F1">
        <w:rPr>
          <w:rFonts w:ascii="Times New Roman" w:eastAsia="宋体" w:hAnsi="Times New Roman" w:cs="Times New Roman"/>
          <w:b/>
          <w:lang w:val="en-US"/>
        </w:rPr>
        <w:fldChar w:fldCharType="separate"/>
      </w:r>
      <w:r w:rsidRPr="004615F1">
        <w:rPr>
          <w:rFonts w:ascii="Times New Roman" w:eastAsia="宋体" w:hAnsi="Times New Roman" w:cs="Times New Roman"/>
          <w:b/>
          <w:noProof/>
          <w:lang w:val="en-US"/>
        </w:rPr>
        <w:t>5</w:t>
      </w:r>
      <w:r w:rsidRPr="004615F1">
        <w:rPr>
          <w:rFonts w:ascii="Times New Roman" w:eastAsia="宋体" w:hAnsi="Times New Roman" w:cs="Times New Roman"/>
          <w:b/>
          <w:lang w:val="en-US"/>
        </w:rPr>
        <w:fldChar w:fldCharType="end"/>
      </w:r>
      <w:r w:rsidRPr="004615F1">
        <w:rPr>
          <w:rFonts w:ascii="Times New Roman" w:eastAsia="宋体" w:hAnsi="Times New Roman" w:cs="Times New Roman"/>
          <w:b/>
          <w:lang w:val="en-US"/>
        </w:rPr>
        <w:t xml:space="preserve">:  </w:t>
      </w:r>
      <w:r w:rsidRPr="004615F1">
        <w:rPr>
          <w:rFonts w:ascii="Times New Roman" w:eastAsia="宋体" w:hAnsi="Times New Roman" w:cs="Times New Roman"/>
          <w:b/>
          <w:i/>
          <w:lang w:val="en-US"/>
        </w:rPr>
        <w:t>PDMA has up to 6 dB higher CM and up to 4.8dB higher PAPR than OFDMA with same occupied BW.</w:t>
      </w:r>
    </w:p>
    <w:p w14:paraId="09A93644" w14:textId="3382705E" w:rsidR="005400BF" w:rsidRPr="004615F1" w:rsidRDefault="00B14C26" w:rsidP="00785CF3">
      <w:pPr>
        <w:pStyle w:val="Caption"/>
        <w:spacing w:line="276" w:lineRule="auto"/>
        <w:rPr>
          <w:rFonts w:ascii="Times New Roman" w:eastAsia="宋体" w:hAnsi="Times New Roman" w:cs="Times New Roman"/>
          <w:b/>
          <w:lang w:val="en-US"/>
        </w:rPr>
      </w:pPr>
      <w:r w:rsidRPr="004615F1">
        <w:rPr>
          <w:rFonts w:ascii="Times New Roman" w:hAnsi="Times New Roman" w:cs="Times New Roman"/>
          <w:b/>
        </w:rPr>
        <w:t xml:space="preserve">Proposal # </w:t>
      </w:r>
      <w:r w:rsidRPr="004615F1">
        <w:rPr>
          <w:rFonts w:ascii="Times New Roman" w:hAnsi="Times New Roman" w:cs="Times New Roman"/>
          <w:b/>
        </w:rPr>
        <w:fldChar w:fldCharType="begin"/>
      </w:r>
      <w:r w:rsidRPr="004615F1">
        <w:rPr>
          <w:rFonts w:ascii="Times New Roman" w:hAnsi="Times New Roman" w:cs="Times New Roman"/>
          <w:b/>
        </w:rPr>
        <w:instrText xml:space="preserve"> SEQ Proposal_# \* ARABIC </w:instrText>
      </w:r>
      <w:r w:rsidRPr="004615F1">
        <w:rPr>
          <w:rFonts w:ascii="Times New Roman" w:hAnsi="Times New Roman" w:cs="Times New Roman"/>
          <w:b/>
        </w:rPr>
        <w:fldChar w:fldCharType="separate"/>
      </w:r>
      <w:r w:rsidRPr="004615F1">
        <w:rPr>
          <w:rFonts w:ascii="Times New Roman" w:hAnsi="Times New Roman" w:cs="Times New Roman"/>
          <w:b/>
          <w:noProof/>
        </w:rPr>
        <w:t>1</w:t>
      </w:r>
      <w:r w:rsidRPr="004615F1">
        <w:rPr>
          <w:rFonts w:ascii="Times New Roman" w:hAnsi="Times New Roman" w:cs="Times New Roman"/>
          <w:b/>
        </w:rPr>
        <w:fldChar w:fldCharType="end"/>
      </w:r>
      <w:r w:rsidRPr="004615F1">
        <w:rPr>
          <w:rFonts w:ascii="Times New Roman" w:hAnsi="Times New Roman" w:cs="Times New Roman"/>
          <w:b/>
        </w:rPr>
        <w:t>:</w:t>
      </w:r>
      <w:r w:rsidR="005400BF" w:rsidRPr="004615F1">
        <w:rPr>
          <w:rFonts w:ascii="Times New Roman" w:eastAsia="宋体" w:hAnsi="Times New Roman" w:cs="Times New Roman"/>
          <w:b/>
          <w:lang w:val="en-US"/>
        </w:rPr>
        <w:t xml:space="preserve">  </w:t>
      </w:r>
      <w:bookmarkStart w:id="16" w:name="OLE_LINK8"/>
      <w:r w:rsidR="00183F3B" w:rsidRPr="004615F1">
        <w:rPr>
          <w:rFonts w:ascii="Times New Roman" w:eastAsia="宋体" w:hAnsi="Times New Roman" w:cs="Times New Roman"/>
          <w:b/>
          <w:i/>
          <w:lang w:val="en-US"/>
        </w:rPr>
        <w:t xml:space="preserve">PDMA is not </w:t>
      </w:r>
      <w:r w:rsidRPr="004615F1">
        <w:rPr>
          <w:rFonts w:ascii="Times New Roman" w:eastAsia="宋体" w:hAnsi="Times New Roman" w:cs="Times New Roman"/>
          <w:b/>
          <w:i/>
          <w:lang w:val="en-US"/>
        </w:rPr>
        <w:t>recommended</w:t>
      </w:r>
      <w:r w:rsidR="00EF1282" w:rsidRPr="004615F1">
        <w:rPr>
          <w:rFonts w:ascii="Times New Roman" w:eastAsia="宋体" w:hAnsi="Times New Roman" w:cs="Times New Roman"/>
          <w:b/>
          <w:i/>
          <w:lang w:val="en-US"/>
        </w:rPr>
        <w:t xml:space="preserve"> as multiple access scheme for NR considering the high PAPR and CM.</w:t>
      </w:r>
      <w:r w:rsidR="002029C4" w:rsidRPr="004615F1">
        <w:rPr>
          <w:rFonts w:ascii="Times New Roman" w:eastAsia="宋体" w:hAnsi="Times New Roman" w:cs="Times New Roman"/>
          <w:b/>
          <w:i/>
          <w:lang w:val="en-US"/>
        </w:rPr>
        <w:t xml:space="preserve"> </w:t>
      </w:r>
      <w:bookmarkEnd w:id="16"/>
    </w:p>
    <w:p w14:paraId="75205C6C" w14:textId="4620C8A3" w:rsidR="00AB1F5C" w:rsidRPr="001C481A" w:rsidRDefault="00317B0E" w:rsidP="00DE738F">
      <w:pPr>
        <w:pStyle w:val="Caption"/>
        <w:spacing w:line="276" w:lineRule="auto"/>
        <w:jc w:val="center"/>
        <w:rPr>
          <w:rFonts w:eastAsiaTheme="minorEastAsia"/>
          <w:lang w:val="en-US"/>
        </w:rPr>
      </w:pPr>
      <w:bookmarkStart w:id="17" w:name="OLE_LINK11"/>
      <w:r>
        <w:rPr>
          <w:rFonts w:eastAsiaTheme="minorEastAsia"/>
          <w:lang w:val="en-US"/>
        </w:rPr>
        <w:t xml:space="preserve"> </w:t>
      </w:r>
      <w:r w:rsidR="001C481A">
        <w:t xml:space="preserve">Table </w:t>
      </w:r>
      <w:r w:rsidR="001C481A">
        <w:fldChar w:fldCharType="begin"/>
      </w:r>
      <w:r w:rsidR="001C481A">
        <w:instrText xml:space="preserve"> SEQ Table \* ARABIC </w:instrText>
      </w:r>
      <w:r w:rsidR="001C481A">
        <w:fldChar w:fldCharType="separate"/>
      </w:r>
      <w:r w:rsidR="00B14C26">
        <w:t>3</w:t>
      </w:r>
      <w:r w:rsidR="001C481A">
        <w:fldChar w:fldCharType="end"/>
      </w:r>
      <w:r w:rsidR="001C481A">
        <w:t xml:space="preserve"> PAPR and CM for PDMA </w:t>
      </w:r>
      <w:r w:rsidR="00F75796">
        <w:t>with 12 PRB</w:t>
      </w:r>
    </w:p>
    <w:tbl>
      <w:tblPr>
        <w:tblStyle w:val="TableGrid"/>
        <w:tblW w:w="5000" w:type="pct"/>
        <w:tblLook w:val="04A0" w:firstRow="1" w:lastRow="0" w:firstColumn="1" w:lastColumn="0" w:noHBand="0" w:noVBand="1"/>
      </w:tblPr>
      <w:tblGrid>
        <w:gridCol w:w="1840"/>
        <w:gridCol w:w="1646"/>
        <w:gridCol w:w="1645"/>
        <w:gridCol w:w="1647"/>
        <w:gridCol w:w="1645"/>
        <w:gridCol w:w="1647"/>
      </w:tblGrid>
      <w:tr w:rsidR="00ED2DA3" w:rsidRPr="00742AE5" w14:paraId="6FD45158" w14:textId="77777777" w:rsidTr="00ED2DA3">
        <w:trPr>
          <w:trHeight w:val="20"/>
        </w:trPr>
        <w:tc>
          <w:tcPr>
            <w:tcW w:w="913" w:type="pct"/>
          </w:tcPr>
          <w:p w14:paraId="44523FF2" w14:textId="47FB1497" w:rsidR="00ED2DA3" w:rsidRPr="00742AE5" w:rsidRDefault="00ED2DA3" w:rsidP="00785CF3">
            <w:pPr>
              <w:spacing w:after="0" w:line="276" w:lineRule="auto"/>
              <w:rPr>
                <w:rFonts w:eastAsiaTheme="minorEastAsia"/>
                <w:sz w:val="20"/>
                <w:lang w:val="en-US"/>
              </w:rPr>
            </w:pPr>
            <w:bookmarkStart w:id="18" w:name="_Hlk458685845"/>
            <w:r w:rsidRPr="00742AE5">
              <w:rPr>
                <w:rFonts w:hint="eastAsia"/>
                <w:color w:val="000000"/>
                <w:sz w:val="20"/>
              </w:rPr>
              <w:t xml:space="preserve">　</w:t>
            </w:r>
          </w:p>
        </w:tc>
        <w:tc>
          <w:tcPr>
            <w:tcW w:w="817" w:type="pct"/>
            <w:vAlign w:val="center"/>
          </w:tcPr>
          <w:p w14:paraId="3CC14A1C" w14:textId="77777777" w:rsidR="00ED2DA3" w:rsidRPr="00304AA8" w:rsidRDefault="00ED2DA3" w:rsidP="00785CF3">
            <w:pPr>
              <w:spacing w:after="0" w:line="276" w:lineRule="auto"/>
              <w:jc w:val="center"/>
              <w:rPr>
                <w:rFonts w:eastAsiaTheme="minorEastAsia"/>
                <w:sz w:val="20"/>
                <w:lang w:val="en-US"/>
              </w:rPr>
            </w:pPr>
            <w:r w:rsidRPr="00304AA8">
              <w:rPr>
                <w:rFonts w:eastAsiaTheme="minorEastAsia" w:hint="eastAsia"/>
                <w:sz w:val="20"/>
                <w:lang w:val="en-US"/>
              </w:rPr>
              <w:t>OFDMA</w:t>
            </w:r>
          </w:p>
          <w:p w14:paraId="253C00FB" w14:textId="5E44F3B4" w:rsidR="00ED2DA3" w:rsidRPr="00742AE5" w:rsidRDefault="00ED2DA3" w:rsidP="00785CF3">
            <w:pPr>
              <w:spacing w:after="0" w:line="276" w:lineRule="auto"/>
              <w:ind w:rightChars="3" w:right="7"/>
              <w:jc w:val="center"/>
              <w:rPr>
                <w:color w:val="000000"/>
                <w:sz w:val="20"/>
              </w:rPr>
            </w:pPr>
            <w:r w:rsidRPr="00304AA8">
              <w:rPr>
                <w:rFonts w:eastAsiaTheme="minorEastAsia"/>
                <w:sz w:val="20"/>
                <w:lang w:val="en-US"/>
              </w:rPr>
              <w:t>12PRB</w:t>
            </w:r>
          </w:p>
        </w:tc>
        <w:tc>
          <w:tcPr>
            <w:tcW w:w="817" w:type="pct"/>
            <w:vAlign w:val="center"/>
          </w:tcPr>
          <w:p w14:paraId="255FD289" w14:textId="14F1DA40" w:rsidR="00ED2DA3" w:rsidRPr="00742AE5" w:rsidRDefault="00ED2DA3" w:rsidP="00785CF3">
            <w:pPr>
              <w:spacing w:after="0" w:line="276" w:lineRule="auto"/>
              <w:ind w:rightChars="3" w:right="7"/>
              <w:jc w:val="center"/>
              <w:rPr>
                <w:rFonts w:eastAsiaTheme="minorEastAsia"/>
                <w:sz w:val="20"/>
                <w:lang w:val="en-US"/>
              </w:rPr>
            </w:pPr>
            <w:r w:rsidRPr="00742AE5">
              <w:rPr>
                <w:color w:val="000000"/>
                <w:sz w:val="20"/>
              </w:rPr>
              <w:t xml:space="preserve">Code book </w:t>
            </w:r>
            <w:r w:rsidRPr="00742AE5">
              <w:rPr>
                <w:rFonts w:hint="eastAsia"/>
                <w:color w:val="000000"/>
                <w:sz w:val="20"/>
              </w:rPr>
              <w:t>(1,1,1,1)</w:t>
            </w:r>
          </w:p>
        </w:tc>
        <w:tc>
          <w:tcPr>
            <w:tcW w:w="818" w:type="pct"/>
            <w:vAlign w:val="center"/>
          </w:tcPr>
          <w:p w14:paraId="2CE24903" w14:textId="7F84BC58" w:rsidR="00ED2DA3" w:rsidRPr="00742AE5" w:rsidRDefault="00ED2DA3" w:rsidP="00785CF3">
            <w:pPr>
              <w:spacing w:after="0" w:line="276" w:lineRule="auto"/>
              <w:jc w:val="center"/>
              <w:rPr>
                <w:rFonts w:eastAsiaTheme="minorEastAsia"/>
                <w:sz w:val="20"/>
                <w:lang w:val="en-US"/>
              </w:rPr>
            </w:pPr>
            <w:r w:rsidRPr="00742AE5">
              <w:rPr>
                <w:color w:val="000000"/>
                <w:sz w:val="20"/>
              </w:rPr>
              <w:t>C</w:t>
            </w:r>
            <w:r w:rsidRPr="00742AE5">
              <w:rPr>
                <w:rFonts w:hint="eastAsia"/>
                <w:color w:val="000000"/>
                <w:sz w:val="20"/>
              </w:rPr>
              <w:t xml:space="preserve">ode </w:t>
            </w:r>
            <w:r w:rsidRPr="00742AE5">
              <w:rPr>
                <w:color w:val="000000"/>
                <w:sz w:val="20"/>
              </w:rPr>
              <w:t xml:space="preserve">book </w:t>
            </w:r>
            <w:r w:rsidRPr="00742AE5">
              <w:rPr>
                <w:rFonts w:hint="eastAsia"/>
                <w:color w:val="000000"/>
                <w:sz w:val="20"/>
              </w:rPr>
              <w:t>(1,1,1,0)</w:t>
            </w:r>
          </w:p>
        </w:tc>
        <w:tc>
          <w:tcPr>
            <w:tcW w:w="817" w:type="pct"/>
            <w:vAlign w:val="center"/>
          </w:tcPr>
          <w:p w14:paraId="11B8B531" w14:textId="77777777" w:rsidR="00ED2DA3" w:rsidRDefault="00ED2DA3" w:rsidP="00785CF3">
            <w:pPr>
              <w:spacing w:after="0" w:line="276" w:lineRule="auto"/>
              <w:jc w:val="center"/>
              <w:rPr>
                <w:color w:val="000000"/>
                <w:sz w:val="20"/>
              </w:rPr>
            </w:pPr>
            <w:r w:rsidRPr="00742AE5">
              <w:rPr>
                <w:color w:val="000000"/>
                <w:sz w:val="20"/>
              </w:rPr>
              <w:t>C</w:t>
            </w:r>
            <w:r w:rsidRPr="00742AE5">
              <w:rPr>
                <w:rFonts w:hint="eastAsia"/>
                <w:color w:val="000000"/>
                <w:sz w:val="20"/>
              </w:rPr>
              <w:t xml:space="preserve">ode </w:t>
            </w:r>
            <w:r w:rsidRPr="00742AE5">
              <w:rPr>
                <w:color w:val="000000"/>
                <w:sz w:val="20"/>
              </w:rPr>
              <w:t xml:space="preserve">book </w:t>
            </w:r>
            <w:r w:rsidRPr="00742AE5">
              <w:rPr>
                <w:rFonts w:hint="eastAsia"/>
                <w:color w:val="000000"/>
                <w:sz w:val="20"/>
              </w:rPr>
              <w:t>(1,0,1,0)</w:t>
            </w:r>
          </w:p>
          <w:p w14:paraId="2AD5208B" w14:textId="414347F4" w:rsidR="00ED2DA3" w:rsidRPr="00742AE5" w:rsidRDefault="00ED2DA3" w:rsidP="00785CF3">
            <w:pPr>
              <w:spacing w:after="0" w:line="276" w:lineRule="auto"/>
              <w:jc w:val="center"/>
              <w:rPr>
                <w:rFonts w:eastAsiaTheme="minorEastAsia"/>
                <w:sz w:val="20"/>
                <w:lang w:val="en-US"/>
              </w:rPr>
            </w:pPr>
            <w:r>
              <w:rPr>
                <w:color w:val="000000"/>
                <w:sz w:val="20"/>
              </w:rPr>
              <w:t>Code book (0,1,0,1)</w:t>
            </w:r>
          </w:p>
        </w:tc>
        <w:tc>
          <w:tcPr>
            <w:tcW w:w="818" w:type="pct"/>
            <w:vAlign w:val="center"/>
          </w:tcPr>
          <w:p w14:paraId="4D2C2299" w14:textId="77777777" w:rsidR="00ED2DA3" w:rsidRDefault="00ED2DA3" w:rsidP="00785CF3">
            <w:pPr>
              <w:spacing w:after="0" w:line="276" w:lineRule="auto"/>
              <w:jc w:val="center"/>
              <w:rPr>
                <w:color w:val="000000"/>
                <w:sz w:val="20"/>
              </w:rPr>
            </w:pPr>
            <w:r w:rsidRPr="00742AE5">
              <w:rPr>
                <w:color w:val="000000"/>
                <w:sz w:val="20"/>
              </w:rPr>
              <w:t xml:space="preserve">Code book </w:t>
            </w:r>
            <w:r w:rsidRPr="00742AE5">
              <w:rPr>
                <w:rFonts w:hint="eastAsia"/>
                <w:color w:val="000000"/>
                <w:sz w:val="20"/>
              </w:rPr>
              <w:t>(0,0,1,0)</w:t>
            </w:r>
          </w:p>
          <w:p w14:paraId="4CDB9E2F" w14:textId="489549EE" w:rsidR="00ED2DA3" w:rsidRPr="00742AE5" w:rsidRDefault="00ED2DA3" w:rsidP="00785CF3">
            <w:pPr>
              <w:spacing w:after="0" w:line="276" w:lineRule="auto"/>
              <w:jc w:val="center"/>
              <w:rPr>
                <w:rFonts w:eastAsiaTheme="minorEastAsia"/>
                <w:sz w:val="20"/>
                <w:lang w:val="en-US"/>
              </w:rPr>
            </w:pPr>
            <w:r>
              <w:rPr>
                <w:color w:val="000000"/>
                <w:sz w:val="20"/>
              </w:rPr>
              <w:t>Code book (0,0,0,1)</w:t>
            </w:r>
          </w:p>
        </w:tc>
      </w:tr>
      <w:tr w:rsidR="00ED2DA3" w:rsidRPr="00742AE5" w14:paraId="589E7D9B" w14:textId="77777777" w:rsidTr="00ED2DA3">
        <w:trPr>
          <w:trHeight w:val="64"/>
        </w:trPr>
        <w:tc>
          <w:tcPr>
            <w:tcW w:w="913" w:type="pct"/>
          </w:tcPr>
          <w:p w14:paraId="3F4195AE" w14:textId="293CE92C" w:rsidR="00ED2DA3" w:rsidRPr="00742AE5" w:rsidRDefault="00ED2DA3" w:rsidP="00785CF3">
            <w:pPr>
              <w:spacing w:after="0" w:line="276" w:lineRule="auto"/>
              <w:rPr>
                <w:rFonts w:eastAsiaTheme="minorEastAsia"/>
                <w:sz w:val="20"/>
                <w:lang w:val="en-US"/>
              </w:rPr>
            </w:pPr>
            <w:r w:rsidRPr="00742AE5">
              <w:rPr>
                <w:rFonts w:hint="eastAsia"/>
                <w:color w:val="000000"/>
                <w:sz w:val="20"/>
              </w:rPr>
              <w:t xml:space="preserve"> </w:t>
            </w:r>
            <w:r w:rsidRPr="00742AE5">
              <w:rPr>
                <w:color w:val="000000"/>
                <w:sz w:val="20"/>
              </w:rPr>
              <w:t>C</w:t>
            </w:r>
            <w:r w:rsidRPr="00742AE5">
              <w:rPr>
                <w:rFonts w:hint="eastAsia"/>
                <w:color w:val="000000"/>
                <w:sz w:val="20"/>
              </w:rPr>
              <w:t>ubic</w:t>
            </w:r>
            <w:r w:rsidRPr="00742AE5">
              <w:rPr>
                <w:color w:val="000000"/>
                <w:sz w:val="20"/>
              </w:rPr>
              <w:t xml:space="preserve"> </w:t>
            </w:r>
            <w:r w:rsidRPr="00742AE5">
              <w:rPr>
                <w:rFonts w:hint="eastAsia"/>
                <w:color w:val="000000"/>
                <w:sz w:val="20"/>
              </w:rPr>
              <w:t xml:space="preserve"> metric</w:t>
            </w:r>
          </w:p>
        </w:tc>
        <w:tc>
          <w:tcPr>
            <w:tcW w:w="817" w:type="pct"/>
            <w:vAlign w:val="center"/>
          </w:tcPr>
          <w:p w14:paraId="02039489" w14:textId="61C01B62" w:rsidR="00ED2DA3" w:rsidRPr="00742AE5" w:rsidRDefault="00ED2DA3" w:rsidP="00785CF3">
            <w:pPr>
              <w:spacing w:after="0" w:line="276" w:lineRule="auto"/>
              <w:jc w:val="center"/>
              <w:rPr>
                <w:color w:val="000000"/>
                <w:sz w:val="20"/>
              </w:rPr>
            </w:pPr>
            <w:r w:rsidRPr="00304AA8">
              <w:rPr>
                <w:rFonts w:hint="eastAsia"/>
                <w:color w:val="000000"/>
                <w:sz w:val="20"/>
              </w:rPr>
              <w:t>3.97d</w:t>
            </w:r>
            <w:r w:rsidRPr="00304AA8">
              <w:rPr>
                <w:color w:val="000000"/>
                <w:sz w:val="20"/>
              </w:rPr>
              <w:t>B</w:t>
            </w:r>
          </w:p>
        </w:tc>
        <w:tc>
          <w:tcPr>
            <w:tcW w:w="817" w:type="pct"/>
            <w:vAlign w:val="center"/>
          </w:tcPr>
          <w:p w14:paraId="5217FFAA" w14:textId="6A77D62F" w:rsidR="00ED2DA3" w:rsidRPr="00742AE5" w:rsidRDefault="00ED2DA3" w:rsidP="00785CF3">
            <w:pPr>
              <w:spacing w:after="0" w:line="276" w:lineRule="auto"/>
              <w:jc w:val="center"/>
              <w:rPr>
                <w:rFonts w:eastAsiaTheme="minorEastAsia"/>
                <w:sz w:val="20"/>
                <w:lang w:val="en-US"/>
              </w:rPr>
            </w:pPr>
            <w:r w:rsidRPr="00742AE5">
              <w:rPr>
                <w:rFonts w:hint="eastAsia"/>
                <w:color w:val="000000"/>
                <w:sz w:val="20"/>
              </w:rPr>
              <w:t>9.97dB</w:t>
            </w:r>
          </w:p>
        </w:tc>
        <w:tc>
          <w:tcPr>
            <w:tcW w:w="818" w:type="pct"/>
            <w:vAlign w:val="center"/>
          </w:tcPr>
          <w:p w14:paraId="7DB7F339" w14:textId="3BB75042" w:rsidR="00ED2DA3" w:rsidRPr="00742AE5" w:rsidRDefault="00ED2DA3" w:rsidP="00785CF3">
            <w:pPr>
              <w:spacing w:after="0" w:line="276" w:lineRule="auto"/>
              <w:jc w:val="center"/>
              <w:rPr>
                <w:rFonts w:eastAsiaTheme="minorEastAsia"/>
                <w:sz w:val="20"/>
                <w:lang w:val="en-US"/>
              </w:rPr>
            </w:pPr>
            <w:r w:rsidRPr="00742AE5">
              <w:rPr>
                <w:rFonts w:hint="eastAsia"/>
                <w:color w:val="000000"/>
                <w:sz w:val="20"/>
              </w:rPr>
              <w:t>8.46dB</w:t>
            </w:r>
          </w:p>
        </w:tc>
        <w:tc>
          <w:tcPr>
            <w:tcW w:w="817" w:type="pct"/>
            <w:vAlign w:val="center"/>
          </w:tcPr>
          <w:p w14:paraId="14FAC314" w14:textId="224FCB73" w:rsidR="00ED2DA3" w:rsidRPr="00742AE5" w:rsidRDefault="00ED2DA3" w:rsidP="00785CF3">
            <w:pPr>
              <w:spacing w:after="0" w:line="276" w:lineRule="auto"/>
              <w:jc w:val="center"/>
              <w:rPr>
                <w:rFonts w:eastAsiaTheme="minorEastAsia"/>
                <w:sz w:val="20"/>
                <w:lang w:val="en-US"/>
              </w:rPr>
            </w:pPr>
            <w:r w:rsidRPr="00742AE5">
              <w:rPr>
                <w:rFonts w:hint="eastAsia"/>
                <w:color w:val="000000"/>
                <w:sz w:val="20"/>
              </w:rPr>
              <w:t>6.41dB</w:t>
            </w:r>
          </w:p>
        </w:tc>
        <w:tc>
          <w:tcPr>
            <w:tcW w:w="818" w:type="pct"/>
            <w:vAlign w:val="center"/>
          </w:tcPr>
          <w:p w14:paraId="731A82FF" w14:textId="771A025E" w:rsidR="00ED2DA3" w:rsidRPr="00742AE5" w:rsidRDefault="00ED2DA3" w:rsidP="00785CF3">
            <w:pPr>
              <w:spacing w:after="0" w:line="276" w:lineRule="auto"/>
              <w:jc w:val="center"/>
              <w:rPr>
                <w:rFonts w:eastAsiaTheme="minorEastAsia"/>
                <w:sz w:val="20"/>
                <w:lang w:val="en-US"/>
              </w:rPr>
            </w:pPr>
            <w:r w:rsidRPr="00742AE5">
              <w:rPr>
                <w:rFonts w:hint="eastAsia"/>
                <w:color w:val="000000"/>
                <w:sz w:val="20"/>
              </w:rPr>
              <w:t>3.88dB</w:t>
            </w:r>
          </w:p>
        </w:tc>
      </w:tr>
      <w:tr w:rsidR="00ED2DA3" w:rsidRPr="00742AE5" w14:paraId="7E8EA98B" w14:textId="77777777" w:rsidTr="00ED2DA3">
        <w:trPr>
          <w:trHeight w:val="20"/>
        </w:trPr>
        <w:tc>
          <w:tcPr>
            <w:tcW w:w="913" w:type="pct"/>
          </w:tcPr>
          <w:p w14:paraId="53457C53" w14:textId="20CA0A76" w:rsidR="00ED2DA3" w:rsidRPr="00742AE5" w:rsidRDefault="00ED2DA3" w:rsidP="00785CF3">
            <w:pPr>
              <w:spacing w:after="0" w:line="276" w:lineRule="auto"/>
              <w:rPr>
                <w:rFonts w:eastAsiaTheme="minorEastAsia"/>
                <w:sz w:val="20"/>
                <w:lang w:val="en-US"/>
              </w:rPr>
            </w:pPr>
            <w:r w:rsidRPr="00742AE5">
              <w:rPr>
                <w:rFonts w:hint="eastAsia"/>
                <w:color w:val="000000"/>
                <w:sz w:val="20"/>
              </w:rPr>
              <w:t xml:space="preserve"> 99.99%  PAPR</w:t>
            </w:r>
          </w:p>
        </w:tc>
        <w:tc>
          <w:tcPr>
            <w:tcW w:w="817" w:type="pct"/>
            <w:vAlign w:val="center"/>
          </w:tcPr>
          <w:p w14:paraId="0C342C16" w14:textId="21E76F5F" w:rsidR="00ED2DA3" w:rsidRPr="00742AE5" w:rsidRDefault="00ED2DA3" w:rsidP="00785CF3">
            <w:pPr>
              <w:spacing w:after="0" w:line="276" w:lineRule="auto"/>
              <w:jc w:val="center"/>
              <w:rPr>
                <w:color w:val="000000"/>
                <w:sz w:val="20"/>
              </w:rPr>
            </w:pPr>
            <w:r w:rsidRPr="00304AA8">
              <w:rPr>
                <w:rFonts w:eastAsiaTheme="minorEastAsia" w:hint="eastAsia"/>
                <w:sz w:val="20"/>
                <w:lang w:val="en-US"/>
              </w:rPr>
              <w:t>11.92dB</w:t>
            </w:r>
          </w:p>
        </w:tc>
        <w:tc>
          <w:tcPr>
            <w:tcW w:w="817" w:type="pct"/>
            <w:vAlign w:val="center"/>
          </w:tcPr>
          <w:p w14:paraId="2BBF4DE7" w14:textId="237B9878" w:rsidR="00ED2DA3" w:rsidRPr="00742AE5" w:rsidRDefault="00ED2DA3" w:rsidP="00785CF3">
            <w:pPr>
              <w:spacing w:after="0" w:line="276" w:lineRule="auto"/>
              <w:jc w:val="center"/>
              <w:rPr>
                <w:rFonts w:eastAsiaTheme="minorEastAsia"/>
                <w:sz w:val="20"/>
                <w:lang w:val="en-US"/>
              </w:rPr>
            </w:pPr>
            <w:r w:rsidRPr="00742AE5">
              <w:rPr>
                <w:rFonts w:hint="eastAsia"/>
                <w:color w:val="000000"/>
                <w:sz w:val="20"/>
              </w:rPr>
              <w:t>16.76dB</w:t>
            </w:r>
          </w:p>
        </w:tc>
        <w:tc>
          <w:tcPr>
            <w:tcW w:w="818" w:type="pct"/>
            <w:vAlign w:val="center"/>
          </w:tcPr>
          <w:p w14:paraId="651C50E9" w14:textId="3C215519" w:rsidR="00ED2DA3" w:rsidRPr="00742AE5" w:rsidRDefault="00ED2DA3" w:rsidP="00785CF3">
            <w:pPr>
              <w:spacing w:after="0" w:line="276" w:lineRule="auto"/>
              <w:jc w:val="center"/>
              <w:rPr>
                <w:rFonts w:eastAsiaTheme="minorEastAsia"/>
                <w:sz w:val="20"/>
                <w:lang w:val="en-US"/>
              </w:rPr>
            </w:pPr>
            <w:r w:rsidRPr="00742AE5">
              <w:rPr>
                <w:rFonts w:hint="eastAsia"/>
                <w:color w:val="000000"/>
                <w:sz w:val="20"/>
              </w:rPr>
              <w:t>15.57dB</w:t>
            </w:r>
          </w:p>
        </w:tc>
        <w:tc>
          <w:tcPr>
            <w:tcW w:w="817" w:type="pct"/>
            <w:vAlign w:val="center"/>
          </w:tcPr>
          <w:p w14:paraId="0A58EB1E" w14:textId="35602080" w:rsidR="00ED2DA3" w:rsidRPr="00742AE5" w:rsidRDefault="00ED2DA3" w:rsidP="00785CF3">
            <w:pPr>
              <w:spacing w:after="0" w:line="276" w:lineRule="auto"/>
              <w:jc w:val="center"/>
              <w:rPr>
                <w:rFonts w:eastAsiaTheme="minorEastAsia"/>
                <w:sz w:val="20"/>
                <w:lang w:val="en-US"/>
              </w:rPr>
            </w:pPr>
            <w:r w:rsidRPr="00742AE5">
              <w:rPr>
                <w:rFonts w:hint="eastAsia"/>
                <w:color w:val="000000"/>
                <w:sz w:val="20"/>
              </w:rPr>
              <w:t>13.88dB</w:t>
            </w:r>
          </w:p>
        </w:tc>
        <w:tc>
          <w:tcPr>
            <w:tcW w:w="818" w:type="pct"/>
            <w:vAlign w:val="center"/>
          </w:tcPr>
          <w:p w14:paraId="104083AA" w14:textId="2F76AEB8" w:rsidR="00ED2DA3" w:rsidRPr="00742AE5" w:rsidRDefault="00ED2DA3" w:rsidP="00785CF3">
            <w:pPr>
              <w:spacing w:after="0" w:line="276" w:lineRule="auto"/>
              <w:jc w:val="center"/>
              <w:rPr>
                <w:rFonts w:eastAsiaTheme="minorEastAsia"/>
                <w:sz w:val="20"/>
                <w:lang w:val="en-US"/>
              </w:rPr>
            </w:pPr>
            <w:r w:rsidRPr="00742AE5">
              <w:rPr>
                <w:rFonts w:hint="eastAsia"/>
                <w:color w:val="000000"/>
                <w:sz w:val="20"/>
              </w:rPr>
              <w:t>11.55dB</w:t>
            </w:r>
          </w:p>
        </w:tc>
      </w:tr>
      <w:bookmarkEnd w:id="14"/>
      <w:bookmarkEnd w:id="17"/>
      <w:bookmarkEnd w:id="18"/>
    </w:tbl>
    <w:p w14:paraId="4CEB7593" w14:textId="77777777" w:rsidR="00772241" w:rsidRDefault="00772241" w:rsidP="00785CF3">
      <w:pPr>
        <w:spacing w:line="276" w:lineRule="auto"/>
        <w:rPr>
          <w:rFonts w:eastAsiaTheme="minorEastAsia"/>
          <w:lang w:val="en-US"/>
        </w:rPr>
      </w:pPr>
    </w:p>
    <w:p w14:paraId="6A5A161D" w14:textId="1D0F3732" w:rsidR="001E0F38" w:rsidRPr="001E0F38" w:rsidRDefault="001E0F38" w:rsidP="00785CF3">
      <w:pPr>
        <w:pStyle w:val="Heading3"/>
        <w:tabs>
          <w:tab w:val="clear" w:pos="9367"/>
          <w:tab w:val="num" w:pos="426"/>
          <w:tab w:val="num" w:pos="851"/>
        </w:tabs>
        <w:spacing w:line="276" w:lineRule="auto"/>
        <w:ind w:rightChars="6" w:right="13" w:hanging="9225"/>
        <w:jc w:val="both"/>
        <w:rPr>
          <w:rFonts w:ascii="Times New Roman" w:eastAsiaTheme="minorEastAsia" w:hAnsi="Times New Roman"/>
          <w:sz w:val="22"/>
          <w:lang w:val="en-US"/>
        </w:rPr>
      </w:pPr>
      <w:r w:rsidRPr="001E0F38">
        <w:rPr>
          <w:rFonts w:ascii="Times New Roman" w:eastAsiaTheme="minorEastAsia" w:hAnsi="Times New Roman" w:hint="eastAsia"/>
          <w:sz w:val="22"/>
          <w:lang w:val="en-US"/>
        </w:rPr>
        <w:t>Frequency domain spreading</w:t>
      </w:r>
    </w:p>
    <w:p w14:paraId="09E1F9AA" w14:textId="08A8C4EA" w:rsidR="001E0F38" w:rsidRPr="00000089" w:rsidRDefault="001E0F38" w:rsidP="00785CF3">
      <w:pPr>
        <w:spacing w:line="276" w:lineRule="auto"/>
        <w:rPr>
          <w:rFonts w:eastAsiaTheme="minorEastAsia"/>
          <w:sz w:val="20"/>
          <w:lang w:val="en-US"/>
        </w:rPr>
      </w:pPr>
      <w:r w:rsidRPr="00000089">
        <w:rPr>
          <w:rFonts w:eastAsiaTheme="minorEastAsia" w:hint="eastAsia"/>
          <w:sz w:val="20"/>
          <w:lang w:val="en-US"/>
        </w:rPr>
        <w:t xml:space="preserve">Some proposed schemes </w:t>
      </w:r>
      <w:r w:rsidR="00603613" w:rsidRPr="00000089">
        <w:rPr>
          <w:rFonts w:eastAsiaTheme="minorEastAsia"/>
          <w:sz w:val="20"/>
          <w:lang w:val="en-US"/>
        </w:rPr>
        <w:t>based on spreading may implemented in frequency domain with better robust for Doppler, for example, MUSA</w:t>
      </w:r>
      <w:r w:rsidR="009B49CB" w:rsidRPr="00000089">
        <w:rPr>
          <w:rFonts w:eastAsiaTheme="minorEastAsia"/>
          <w:sz w:val="20"/>
          <w:lang w:val="en-US"/>
        </w:rPr>
        <w:t xml:space="preserve"> </w:t>
      </w:r>
      <w:r w:rsidR="007616B8" w:rsidRPr="00000089">
        <w:rPr>
          <w:rFonts w:eastAsiaTheme="minorEastAsia"/>
          <w:sz w:val="20"/>
          <w:lang w:val="en-US"/>
        </w:rPr>
        <w:fldChar w:fldCharType="begin"/>
      </w:r>
      <w:r w:rsidR="007616B8" w:rsidRPr="00000089">
        <w:rPr>
          <w:rFonts w:eastAsiaTheme="minorEastAsia"/>
          <w:sz w:val="20"/>
          <w:lang w:val="en-US"/>
        </w:rPr>
        <w:instrText xml:space="preserve"> REF _Ref458782463 \r \h </w:instrText>
      </w:r>
      <w:r w:rsidR="00000089" w:rsidRPr="00000089">
        <w:rPr>
          <w:rFonts w:eastAsiaTheme="minorEastAsia"/>
          <w:sz w:val="20"/>
          <w:lang w:val="en-US"/>
        </w:rPr>
        <w:instrText xml:space="preserve"> \* MERGEFORMAT </w:instrText>
      </w:r>
      <w:r w:rsidR="007616B8" w:rsidRPr="00000089">
        <w:rPr>
          <w:rFonts w:eastAsiaTheme="minorEastAsia"/>
          <w:sz w:val="20"/>
          <w:lang w:val="en-US"/>
        </w:rPr>
      </w:r>
      <w:r w:rsidR="007616B8" w:rsidRPr="00000089">
        <w:rPr>
          <w:rFonts w:eastAsiaTheme="minorEastAsia"/>
          <w:sz w:val="20"/>
          <w:lang w:val="en-US"/>
        </w:rPr>
        <w:fldChar w:fldCharType="separate"/>
      </w:r>
      <w:r w:rsidR="007616B8" w:rsidRPr="00000089">
        <w:rPr>
          <w:rFonts w:eastAsiaTheme="minorEastAsia"/>
          <w:sz w:val="20"/>
          <w:lang w:val="en-US"/>
        </w:rPr>
        <w:t>[6]</w:t>
      </w:r>
      <w:r w:rsidR="007616B8" w:rsidRPr="00000089">
        <w:rPr>
          <w:rFonts w:eastAsiaTheme="minorEastAsia"/>
          <w:sz w:val="20"/>
          <w:lang w:val="en-US"/>
        </w:rPr>
        <w:fldChar w:fldCharType="end"/>
      </w:r>
      <w:r w:rsidR="00603613" w:rsidRPr="00000089">
        <w:rPr>
          <w:rFonts w:eastAsiaTheme="minorEastAsia"/>
          <w:sz w:val="20"/>
          <w:lang w:val="en-US"/>
        </w:rPr>
        <w:t xml:space="preserve">, NOCA. </w:t>
      </w:r>
      <w:r w:rsidR="00B14C26" w:rsidRPr="00000089">
        <w:rPr>
          <w:rFonts w:eastAsiaTheme="minorEastAsia"/>
          <w:sz w:val="20"/>
          <w:lang w:val="en-US"/>
        </w:rPr>
        <w:t xml:space="preserve">Frequency domain spreading may lead to high PAPR/CM. </w:t>
      </w:r>
      <w:r w:rsidR="00B14C26" w:rsidRPr="00000089">
        <w:rPr>
          <w:rFonts w:eastAsiaTheme="minorEastAsia"/>
          <w:sz w:val="20"/>
          <w:lang w:val="en-US"/>
        </w:rPr>
        <w:fldChar w:fldCharType="begin"/>
      </w:r>
      <w:r w:rsidR="00B14C26" w:rsidRPr="00000089">
        <w:rPr>
          <w:rFonts w:eastAsiaTheme="minorEastAsia"/>
          <w:sz w:val="20"/>
          <w:lang w:val="en-US"/>
        </w:rPr>
        <w:instrText xml:space="preserve"> REF _Ref458685739 \h </w:instrText>
      </w:r>
      <w:r w:rsidR="00785CF3" w:rsidRPr="00000089">
        <w:rPr>
          <w:rFonts w:eastAsiaTheme="minorEastAsia"/>
          <w:sz w:val="20"/>
          <w:lang w:val="en-US"/>
        </w:rPr>
        <w:instrText xml:space="preserve"> \* MERGEFORMAT </w:instrText>
      </w:r>
      <w:r w:rsidR="00B14C26" w:rsidRPr="00000089">
        <w:rPr>
          <w:rFonts w:eastAsiaTheme="minorEastAsia"/>
          <w:sz w:val="20"/>
          <w:lang w:val="en-US"/>
        </w:rPr>
      </w:r>
      <w:r w:rsidR="00B14C26" w:rsidRPr="00000089">
        <w:rPr>
          <w:rFonts w:eastAsiaTheme="minorEastAsia"/>
          <w:sz w:val="20"/>
          <w:lang w:val="en-US"/>
        </w:rPr>
        <w:fldChar w:fldCharType="separate"/>
      </w:r>
      <w:r w:rsidR="00B14C26" w:rsidRPr="00000089">
        <w:rPr>
          <w:sz w:val="20"/>
        </w:rPr>
        <w:t xml:space="preserve">Table </w:t>
      </w:r>
      <w:r w:rsidR="00B14C26" w:rsidRPr="00000089">
        <w:rPr>
          <w:noProof/>
          <w:sz w:val="20"/>
        </w:rPr>
        <w:t>4</w:t>
      </w:r>
      <w:r w:rsidR="00B14C26" w:rsidRPr="00000089">
        <w:rPr>
          <w:rFonts w:eastAsiaTheme="minorEastAsia"/>
          <w:sz w:val="20"/>
          <w:lang w:val="en-US"/>
        </w:rPr>
        <w:fldChar w:fldCharType="end"/>
      </w:r>
      <w:r w:rsidR="006D50EE">
        <w:rPr>
          <w:rFonts w:eastAsiaTheme="minorEastAsia"/>
          <w:sz w:val="20"/>
          <w:lang w:val="en-US"/>
        </w:rPr>
        <w:t xml:space="preserve"> gives the PAPR and CM of schemes with</w:t>
      </w:r>
      <w:r w:rsidR="00B14C26" w:rsidRPr="00000089">
        <w:rPr>
          <w:rFonts w:eastAsiaTheme="minorEastAsia"/>
          <w:sz w:val="20"/>
          <w:lang w:val="en-US"/>
        </w:rPr>
        <w:t xml:space="preserve"> frequency domain spreading with</w:t>
      </w:r>
      <w:r w:rsidR="007616B8" w:rsidRPr="00000089">
        <w:rPr>
          <w:rFonts w:eastAsiaTheme="minorEastAsia"/>
          <w:sz w:val="20"/>
          <w:lang w:val="en-US"/>
        </w:rPr>
        <w:t xml:space="preserve"> the spreading code provided in </w:t>
      </w:r>
      <w:r w:rsidR="007616B8" w:rsidRPr="00000089">
        <w:rPr>
          <w:rFonts w:eastAsiaTheme="minorEastAsia"/>
          <w:sz w:val="20"/>
          <w:lang w:val="en-US"/>
        </w:rPr>
        <w:fldChar w:fldCharType="begin"/>
      </w:r>
      <w:r w:rsidR="007616B8" w:rsidRPr="00000089">
        <w:rPr>
          <w:rFonts w:eastAsiaTheme="minorEastAsia"/>
          <w:sz w:val="20"/>
          <w:lang w:val="en-US"/>
        </w:rPr>
        <w:instrText xml:space="preserve"> REF _Ref458782463 \r \h </w:instrText>
      </w:r>
      <w:r w:rsidR="00000089" w:rsidRPr="00000089">
        <w:rPr>
          <w:rFonts w:eastAsiaTheme="minorEastAsia"/>
          <w:sz w:val="20"/>
          <w:lang w:val="en-US"/>
        </w:rPr>
        <w:instrText xml:space="preserve"> \* MERGEFORMAT </w:instrText>
      </w:r>
      <w:r w:rsidR="007616B8" w:rsidRPr="00000089">
        <w:rPr>
          <w:rFonts w:eastAsiaTheme="minorEastAsia"/>
          <w:sz w:val="20"/>
          <w:lang w:val="en-US"/>
        </w:rPr>
      </w:r>
      <w:r w:rsidR="007616B8" w:rsidRPr="00000089">
        <w:rPr>
          <w:rFonts w:eastAsiaTheme="minorEastAsia"/>
          <w:sz w:val="20"/>
          <w:lang w:val="en-US"/>
        </w:rPr>
        <w:fldChar w:fldCharType="separate"/>
      </w:r>
      <w:r w:rsidR="007616B8" w:rsidRPr="00000089">
        <w:rPr>
          <w:rFonts w:eastAsiaTheme="minorEastAsia"/>
          <w:sz w:val="20"/>
          <w:lang w:val="en-US"/>
        </w:rPr>
        <w:t>[6]</w:t>
      </w:r>
      <w:r w:rsidR="007616B8" w:rsidRPr="00000089">
        <w:rPr>
          <w:rFonts w:eastAsiaTheme="minorEastAsia"/>
          <w:sz w:val="20"/>
          <w:lang w:val="en-US"/>
        </w:rPr>
        <w:fldChar w:fldCharType="end"/>
      </w:r>
      <w:r w:rsidR="00B14C26" w:rsidRPr="00000089">
        <w:rPr>
          <w:rFonts w:eastAsiaTheme="minorEastAsia"/>
          <w:sz w:val="20"/>
          <w:lang w:val="en-US"/>
        </w:rPr>
        <w:t>. The PAPR is 3.</w:t>
      </w:r>
      <w:r w:rsidR="00F61F3A" w:rsidRPr="00000089">
        <w:rPr>
          <w:rFonts w:eastAsiaTheme="minorEastAsia"/>
          <w:sz w:val="20"/>
          <w:lang w:val="en-US"/>
        </w:rPr>
        <w:t>4</w:t>
      </w:r>
      <w:r w:rsidR="00B14C26" w:rsidRPr="00000089">
        <w:rPr>
          <w:rFonts w:eastAsiaTheme="minorEastAsia"/>
          <w:sz w:val="20"/>
          <w:lang w:val="en-US"/>
        </w:rPr>
        <w:t xml:space="preserve">3 ~ </w:t>
      </w:r>
      <w:r w:rsidR="00F61F3A" w:rsidRPr="00000089">
        <w:rPr>
          <w:rFonts w:eastAsiaTheme="minorEastAsia"/>
          <w:sz w:val="20"/>
          <w:lang w:val="en-US"/>
        </w:rPr>
        <w:t>4.52</w:t>
      </w:r>
      <w:r w:rsidR="00B14C26" w:rsidRPr="00000089">
        <w:rPr>
          <w:rFonts w:eastAsiaTheme="minorEastAsia"/>
          <w:sz w:val="20"/>
          <w:lang w:val="en-US"/>
        </w:rPr>
        <w:t xml:space="preserve">dB higher than OFDMA with same occupied BW and CM is </w:t>
      </w:r>
      <w:r w:rsidR="00F61F3A" w:rsidRPr="00000089">
        <w:rPr>
          <w:rFonts w:eastAsiaTheme="minorEastAsia"/>
          <w:sz w:val="20"/>
          <w:lang w:val="en-US"/>
        </w:rPr>
        <w:t>nearly 3</w:t>
      </w:r>
      <w:r w:rsidR="00B14C26" w:rsidRPr="00000089">
        <w:rPr>
          <w:rFonts w:eastAsiaTheme="minorEastAsia"/>
          <w:sz w:val="20"/>
          <w:lang w:val="en-US"/>
        </w:rPr>
        <w:t>dB higher than OFDMA. The</w:t>
      </w:r>
      <w:r w:rsidR="00F61F3A" w:rsidRPr="00000089">
        <w:rPr>
          <w:rFonts w:eastAsiaTheme="minorEastAsia"/>
          <w:sz w:val="20"/>
          <w:lang w:val="en-US"/>
        </w:rPr>
        <w:t xml:space="preserve"> PAPR/CM</w:t>
      </w:r>
      <w:r w:rsidR="00B14C26" w:rsidRPr="00000089">
        <w:rPr>
          <w:rFonts w:eastAsiaTheme="minorEastAsia"/>
          <w:sz w:val="20"/>
          <w:lang w:val="en-US"/>
        </w:rPr>
        <w:t xml:space="preserve"> performance of other spreading code is expected to be the </w:t>
      </w:r>
      <w:r w:rsidR="00F61F3A" w:rsidRPr="00000089">
        <w:rPr>
          <w:rFonts w:eastAsiaTheme="minorEastAsia"/>
          <w:sz w:val="20"/>
          <w:lang w:val="en-US"/>
        </w:rPr>
        <w:t>similar</w:t>
      </w:r>
      <w:r w:rsidR="00B14C26" w:rsidRPr="00000089">
        <w:rPr>
          <w:rFonts w:eastAsiaTheme="minorEastAsia"/>
          <w:sz w:val="20"/>
          <w:lang w:val="en-US"/>
        </w:rPr>
        <w:t>. Considering the PA efficiency and complexity, the penalty is too much for NR. Therefore, frequency domain spreading is not recommended as for multiple access scheme for NR.</w:t>
      </w:r>
    </w:p>
    <w:p w14:paraId="39DED99D" w14:textId="6795BE4E" w:rsidR="00B14C26" w:rsidRPr="004615F1" w:rsidRDefault="00EF1282" w:rsidP="00785CF3">
      <w:pPr>
        <w:spacing w:line="276" w:lineRule="auto"/>
        <w:rPr>
          <w:rFonts w:eastAsia="宋体"/>
          <w:b/>
          <w:i/>
          <w:sz w:val="20"/>
          <w:lang w:val="en-US"/>
        </w:rPr>
      </w:pPr>
      <w:r w:rsidRPr="004615F1">
        <w:rPr>
          <w:rFonts w:eastAsia="宋体"/>
          <w:b/>
          <w:sz w:val="20"/>
          <w:lang w:val="en-US"/>
        </w:rPr>
        <w:t xml:space="preserve">Observation # </w:t>
      </w:r>
      <w:r w:rsidRPr="004615F1">
        <w:rPr>
          <w:rFonts w:eastAsia="宋体"/>
          <w:b/>
          <w:sz w:val="20"/>
          <w:lang w:val="en-US"/>
        </w:rPr>
        <w:fldChar w:fldCharType="begin"/>
      </w:r>
      <w:r w:rsidRPr="004615F1">
        <w:rPr>
          <w:rFonts w:eastAsia="宋体"/>
          <w:b/>
          <w:sz w:val="20"/>
          <w:lang w:val="en-US"/>
        </w:rPr>
        <w:instrText xml:space="preserve"> SEQ Observation_# \* ARABIC </w:instrText>
      </w:r>
      <w:r w:rsidRPr="004615F1">
        <w:rPr>
          <w:rFonts w:eastAsia="宋体"/>
          <w:b/>
          <w:sz w:val="20"/>
          <w:lang w:val="en-US"/>
        </w:rPr>
        <w:fldChar w:fldCharType="separate"/>
      </w:r>
      <w:r w:rsidR="00941BF3" w:rsidRPr="004615F1">
        <w:rPr>
          <w:rFonts w:eastAsia="宋体"/>
          <w:b/>
          <w:noProof/>
          <w:sz w:val="20"/>
          <w:lang w:val="en-US"/>
        </w:rPr>
        <w:t>6</w:t>
      </w:r>
      <w:r w:rsidRPr="004615F1">
        <w:rPr>
          <w:rFonts w:eastAsia="宋体"/>
          <w:b/>
          <w:sz w:val="20"/>
          <w:lang w:val="en-US"/>
        </w:rPr>
        <w:fldChar w:fldCharType="end"/>
      </w:r>
      <w:r w:rsidRPr="004615F1">
        <w:rPr>
          <w:rFonts w:eastAsia="宋体"/>
          <w:b/>
          <w:sz w:val="20"/>
          <w:lang w:val="en-US"/>
        </w:rPr>
        <w:t xml:space="preserve">:  </w:t>
      </w:r>
      <w:r w:rsidRPr="004615F1">
        <w:rPr>
          <w:rFonts w:eastAsia="宋体"/>
          <w:b/>
          <w:i/>
          <w:sz w:val="20"/>
          <w:lang w:val="en-US"/>
        </w:rPr>
        <w:t>Frequency domain spreading have higher PAPR/CM.</w:t>
      </w:r>
    </w:p>
    <w:p w14:paraId="4212D582" w14:textId="28F012DA" w:rsidR="00EF1282" w:rsidRPr="004615F1" w:rsidRDefault="00EF1282" w:rsidP="00785CF3">
      <w:pPr>
        <w:spacing w:line="276" w:lineRule="auto"/>
        <w:rPr>
          <w:rFonts w:eastAsiaTheme="minorEastAsia"/>
          <w:b/>
          <w:sz w:val="20"/>
          <w:lang w:val="en-US"/>
        </w:rPr>
      </w:pPr>
      <w:r w:rsidRPr="004615F1">
        <w:rPr>
          <w:b/>
          <w:sz w:val="20"/>
        </w:rPr>
        <w:t xml:space="preserve">Proposal # </w:t>
      </w:r>
      <w:r w:rsidRPr="004615F1">
        <w:rPr>
          <w:b/>
          <w:sz w:val="20"/>
        </w:rPr>
        <w:fldChar w:fldCharType="begin"/>
      </w:r>
      <w:r w:rsidRPr="004615F1">
        <w:rPr>
          <w:b/>
          <w:sz w:val="20"/>
        </w:rPr>
        <w:instrText xml:space="preserve"> SEQ Proposal_# \* ARABIC </w:instrText>
      </w:r>
      <w:r w:rsidRPr="004615F1">
        <w:rPr>
          <w:b/>
          <w:sz w:val="20"/>
        </w:rPr>
        <w:fldChar w:fldCharType="separate"/>
      </w:r>
      <w:r w:rsidR="00941BF3" w:rsidRPr="004615F1">
        <w:rPr>
          <w:b/>
          <w:noProof/>
          <w:sz w:val="20"/>
        </w:rPr>
        <w:t>2</w:t>
      </w:r>
      <w:r w:rsidRPr="004615F1">
        <w:rPr>
          <w:b/>
          <w:sz w:val="20"/>
        </w:rPr>
        <w:fldChar w:fldCharType="end"/>
      </w:r>
      <w:r w:rsidRPr="004615F1">
        <w:rPr>
          <w:b/>
          <w:sz w:val="20"/>
        </w:rPr>
        <w:t>:</w:t>
      </w:r>
      <w:r w:rsidRPr="004615F1">
        <w:rPr>
          <w:rFonts w:eastAsia="宋体"/>
          <w:b/>
          <w:sz w:val="20"/>
          <w:lang w:val="en-US"/>
        </w:rPr>
        <w:t xml:space="preserve">  </w:t>
      </w:r>
      <w:r w:rsidRPr="004615F1">
        <w:rPr>
          <w:rFonts w:eastAsia="宋体"/>
          <w:b/>
          <w:i/>
          <w:sz w:val="20"/>
          <w:lang w:val="en-US"/>
        </w:rPr>
        <w:t>Frequency domain spreading is not recommended as multiple access scheme for NR considering the high PAPR and CM.</w:t>
      </w:r>
    </w:p>
    <w:p w14:paraId="2850DB7E" w14:textId="16BAF8DC" w:rsidR="00B14C26" w:rsidRPr="00F61F3A" w:rsidRDefault="00B14C26" w:rsidP="00785CF3">
      <w:pPr>
        <w:pStyle w:val="Caption"/>
        <w:spacing w:line="276" w:lineRule="auto"/>
        <w:jc w:val="center"/>
        <w:rPr>
          <w:rFonts w:eastAsiaTheme="minorEastAsia"/>
          <w:lang w:val="en-US"/>
        </w:rPr>
      </w:pPr>
      <w:bookmarkStart w:id="19" w:name="_Ref458685739"/>
      <w:r w:rsidRPr="00F61F3A">
        <w:t xml:space="preserve">Table </w:t>
      </w:r>
      <w:r w:rsidRPr="00F61F3A">
        <w:fldChar w:fldCharType="begin"/>
      </w:r>
      <w:r w:rsidRPr="00F61F3A">
        <w:instrText xml:space="preserve"> SEQ Table \* ARABIC </w:instrText>
      </w:r>
      <w:r w:rsidRPr="00F61F3A">
        <w:fldChar w:fldCharType="separate"/>
      </w:r>
      <w:r w:rsidRPr="00F61F3A">
        <w:rPr>
          <w:noProof/>
        </w:rPr>
        <w:t>4</w:t>
      </w:r>
      <w:r w:rsidRPr="00F61F3A">
        <w:fldChar w:fldCharType="end"/>
      </w:r>
      <w:bookmarkEnd w:id="19"/>
      <w:r w:rsidRPr="00F61F3A">
        <w:t xml:space="preserve"> PAPR and CM for</w:t>
      </w:r>
      <w:r w:rsidR="007616B8" w:rsidRPr="00F61F3A">
        <w:t xml:space="preserve"> spreading</w:t>
      </w:r>
      <w:r w:rsidRPr="00F61F3A">
        <w:t xml:space="preserve"> in frequency domain spreading</w:t>
      </w:r>
    </w:p>
    <w:tbl>
      <w:tblPr>
        <w:tblStyle w:val="TableGrid"/>
        <w:tblW w:w="0" w:type="auto"/>
        <w:jc w:val="center"/>
        <w:tblLook w:val="04A0" w:firstRow="1" w:lastRow="0" w:firstColumn="1" w:lastColumn="0" w:noHBand="0" w:noVBand="1"/>
      </w:tblPr>
      <w:tblGrid>
        <w:gridCol w:w="1696"/>
        <w:gridCol w:w="1559"/>
        <w:gridCol w:w="1559"/>
        <w:gridCol w:w="1560"/>
      </w:tblGrid>
      <w:tr w:rsidR="001E0F38" w:rsidRPr="000946FA" w14:paraId="08394C21" w14:textId="77777777" w:rsidTr="00860C87">
        <w:trPr>
          <w:trHeight w:val="20"/>
          <w:jc w:val="center"/>
        </w:trPr>
        <w:tc>
          <w:tcPr>
            <w:tcW w:w="1696" w:type="dxa"/>
            <w:vAlign w:val="bottom"/>
          </w:tcPr>
          <w:p w14:paraId="3D33B292" w14:textId="77777777" w:rsidR="001E0F38" w:rsidRPr="000946FA" w:rsidRDefault="001E0F38" w:rsidP="00785CF3">
            <w:pPr>
              <w:spacing w:after="0" w:line="276" w:lineRule="auto"/>
              <w:rPr>
                <w:rFonts w:eastAsiaTheme="minorEastAsia"/>
                <w:sz w:val="20"/>
                <w:lang w:val="en-US"/>
              </w:rPr>
            </w:pPr>
            <w:r w:rsidRPr="000946FA">
              <w:rPr>
                <w:rFonts w:hint="eastAsia"/>
                <w:color w:val="000000"/>
                <w:sz w:val="20"/>
              </w:rPr>
              <w:t xml:space="preserve">　</w:t>
            </w:r>
          </w:p>
        </w:tc>
        <w:tc>
          <w:tcPr>
            <w:tcW w:w="1559" w:type="dxa"/>
          </w:tcPr>
          <w:p w14:paraId="03564D48" w14:textId="77777777" w:rsidR="001E0F38" w:rsidRPr="000946FA" w:rsidRDefault="001E0F38" w:rsidP="00785CF3">
            <w:pPr>
              <w:spacing w:after="0" w:line="276" w:lineRule="auto"/>
              <w:ind w:rightChars="3" w:right="7"/>
              <w:jc w:val="left"/>
              <w:rPr>
                <w:rFonts w:eastAsiaTheme="minorEastAsia"/>
                <w:sz w:val="20"/>
                <w:lang w:val="en-US"/>
              </w:rPr>
            </w:pPr>
            <w:r w:rsidRPr="000946FA">
              <w:rPr>
                <w:rFonts w:hint="eastAsia"/>
                <w:color w:val="000000"/>
                <w:sz w:val="20"/>
              </w:rPr>
              <w:t xml:space="preserve"> 4PRB</w:t>
            </w:r>
          </w:p>
        </w:tc>
        <w:tc>
          <w:tcPr>
            <w:tcW w:w="1559" w:type="dxa"/>
          </w:tcPr>
          <w:p w14:paraId="20DF6626" w14:textId="77777777" w:rsidR="001E0F38" w:rsidRPr="000946FA" w:rsidRDefault="001E0F38" w:rsidP="00785CF3">
            <w:pPr>
              <w:spacing w:after="0" w:line="276" w:lineRule="auto"/>
              <w:rPr>
                <w:rFonts w:eastAsiaTheme="minorEastAsia"/>
                <w:sz w:val="20"/>
                <w:lang w:val="en-US"/>
              </w:rPr>
            </w:pPr>
            <w:r w:rsidRPr="000946FA">
              <w:rPr>
                <w:rFonts w:hint="eastAsia"/>
                <w:color w:val="000000"/>
                <w:sz w:val="20"/>
              </w:rPr>
              <w:t xml:space="preserve"> 6PRB</w:t>
            </w:r>
          </w:p>
        </w:tc>
        <w:tc>
          <w:tcPr>
            <w:tcW w:w="1560" w:type="dxa"/>
          </w:tcPr>
          <w:p w14:paraId="355E92FA" w14:textId="77777777" w:rsidR="001E0F38" w:rsidRPr="000946FA" w:rsidRDefault="001E0F38" w:rsidP="00785CF3">
            <w:pPr>
              <w:spacing w:after="0" w:line="276" w:lineRule="auto"/>
              <w:rPr>
                <w:rFonts w:eastAsiaTheme="minorEastAsia"/>
                <w:sz w:val="20"/>
                <w:lang w:val="en-US"/>
              </w:rPr>
            </w:pPr>
            <w:r w:rsidRPr="000946FA">
              <w:rPr>
                <w:rFonts w:hint="eastAsia"/>
                <w:color w:val="000000"/>
                <w:sz w:val="20"/>
              </w:rPr>
              <w:t xml:space="preserve"> 12PRB</w:t>
            </w:r>
          </w:p>
        </w:tc>
      </w:tr>
      <w:tr w:rsidR="007616B8" w:rsidRPr="000946FA" w14:paraId="4368629E" w14:textId="77777777" w:rsidTr="00860C87">
        <w:trPr>
          <w:trHeight w:val="20"/>
          <w:jc w:val="center"/>
        </w:trPr>
        <w:tc>
          <w:tcPr>
            <w:tcW w:w="1696" w:type="dxa"/>
            <w:vAlign w:val="bottom"/>
          </w:tcPr>
          <w:p w14:paraId="192A3029" w14:textId="77777777" w:rsidR="007616B8" w:rsidRPr="000946FA" w:rsidRDefault="007616B8" w:rsidP="007616B8">
            <w:pPr>
              <w:spacing w:after="0" w:line="276" w:lineRule="auto"/>
              <w:rPr>
                <w:rFonts w:eastAsiaTheme="minorEastAsia"/>
                <w:sz w:val="20"/>
                <w:lang w:val="en-US"/>
              </w:rPr>
            </w:pPr>
            <w:r w:rsidRPr="000946FA">
              <w:rPr>
                <w:rFonts w:hint="eastAsia"/>
                <w:color w:val="000000"/>
                <w:sz w:val="20"/>
              </w:rPr>
              <w:t xml:space="preserve"> </w:t>
            </w:r>
            <w:r w:rsidRPr="000946FA">
              <w:rPr>
                <w:color w:val="000000"/>
                <w:sz w:val="20"/>
              </w:rPr>
              <w:t>C</w:t>
            </w:r>
            <w:r w:rsidRPr="000946FA">
              <w:rPr>
                <w:rFonts w:hint="eastAsia"/>
                <w:color w:val="000000"/>
                <w:sz w:val="20"/>
              </w:rPr>
              <w:t>ubic</w:t>
            </w:r>
            <w:r w:rsidRPr="000946FA">
              <w:rPr>
                <w:color w:val="000000"/>
                <w:sz w:val="20"/>
              </w:rPr>
              <w:t xml:space="preserve"> </w:t>
            </w:r>
            <w:r w:rsidRPr="000946FA">
              <w:rPr>
                <w:rFonts w:hint="eastAsia"/>
                <w:color w:val="000000"/>
                <w:sz w:val="20"/>
              </w:rPr>
              <w:t xml:space="preserve"> metric</w:t>
            </w:r>
          </w:p>
        </w:tc>
        <w:tc>
          <w:tcPr>
            <w:tcW w:w="1559" w:type="dxa"/>
            <w:vAlign w:val="bottom"/>
          </w:tcPr>
          <w:p w14:paraId="028641C8" w14:textId="65B7664F" w:rsidR="007616B8" w:rsidRPr="000946FA" w:rsidRDefault="007616B8" w:rsidP="007616B8">
            <w:pPr>
              <w:spacing w:after="0" w:line="276" w:lineRule="auto"/>
              <w:rPr>
                <w:rFonts w:eastAsiaTheme="minorEastAsia"/>
                <w:sz w:val="20"/>
                <w:lang w:val="en-US"/>
              </w:rPr>
            </w:pPr>
            <w:r w:rsidRPr="000946FA">
              <w:rPr>
                <w:rFonts w:hint="eastAsia"/>
                <w:color w:val="000000"/>
                <w:sz w:val="20"/>
              </w:rPr>
              <w:t>6.75d</w:t>
            </w:r>
            <w:r w:rsidRPr="000946FA">
              <w:rPr>
                <w:color w:val="000000"/>
                <w:sz w:val="20"/>
              </w:rPr>
              <w:t>B</w:t>
            </w:r>
          </w:p>
        </w:tc>
        <w:tc>
          <w:tcPr>
            <w:tcW w:w="1559" w:type="dxa"/>
            <w:vAlign w:val="bottom"/>
          </w:tcPr>
          <w:p w14:paraId="73964190" w14:textId="0CC0E810" w:rsidR="007616B8" w:rsidRPr="000946FA" w:rsidRDefault="007616B8" w:rsidP="007616B8">
            <w:pPr>
              <w:spacing w:after="0" w:line="276" w:lineRule="auto"/>
              <w:rPr>
                <w:rFonts w:eastAsiaTheme="minorEastAsia"/>
                <w:sz w:val="20"/>
                <w:lang w:val="en-US"/>
              </w:rPr>
            </w:pPr>
            <w:r w:rsidRPr="000946FA">
              <w:rPr>
                <w:rFonts w:hint="eastAsia"/>
                <w:color w:val="000000"/>
                <w:sz w:val="20"/>
              </w:rPr>
              <w:t>6.84d</w:t>
            </w:r>
            <w:r w:rsidRPr="000946FA">
              <w:rPr>
                <w:color w:val="000000"/>
                <w:sz w:val="20"/>
              </w:rPr>
              <w:t>B</w:t>
            </w:r>
          </w:p>
        </w:tc>
        <w:tc>
          <w:tcPr>
            <w:tcW w:w="1560" w:type="dxa"/>
            <w:vAlign w:val="bottom"/>
          </w:tcPr>
          <w:p w14:paraId="665E1C16" w14:textId="5CB73640" w:rsidR="007616B8" w:rsidRPr="000946FA" w:rsidRDefault="007616B8" w:rsidP="007616B8">
            <w:pPr>
              <w:spacing w:after="0" w:line="276" w:lineRule="auto"/>
              <w:rPr>
                <w:rFonts w:eastAsiaTheme="minorEastAsia"/>
                <w:sz w:val="20"/>
                <w:lang w:val="en-US"/>
              </w:rPr>
            </w:pPr>
            <w:r w:rsidRPr="000946FA">
              <w:rPr>
                <w:rFonts w:hint="eastAsia"/>
                <w:color w:val="000000"/>
                <w:sz w:val="20"/>
              </w:rPr>
              <w:t>7.01d</w:t>
            </w:r>
            <w:r w:rsidRPr="000946FA">
              <w:rPr>
                <w:color w:val="000000"/>
                <w:sz w:val="20"/>
              </w:rPr>
              <w:t>B</w:t>
            </w:r>
          </w:p>
        </w:tc>
      </w:tr>
      <w:tr w:rsidR="007616B8" w:rsidRPr="000946FA" w14:paraId="6E48AE50" w14:textId="77777777" w:rsidTr="00860C87">
        <w:trPr>
          <w:trHeight w:val="20"/>
          <w:jc w:val="center"/>
        </w:trPr>
        <w:tc>
          <w:tcPr>
            <w:tcW w:w="1696" w:type="dxa"/>
            <w:vAlign w:val="bottom"/>
          </w:tcPr>
          <w:p w14:paraId="169C0D16" w14:textId="77777777" w:rsidR="007616B8" w:rsidRPr="000946FA" w:rsidRDefault="007616B8" w:rsidP="007616B8">
            <w:pPr>
              <w:spacing w:after="0" w:line="276" w:lineRule="auto"/>
              <w:rPr>
                <w:rFonts w:eastAsiaTheme="minorEastAsia"/>
                <w:sz w:val="20"/>
                <w:lang w:val="en-US"/>
              </w:rPr>
            </w:pPr>
            <w:r w:rsidRPr="000946FA">
              <w:rPr>
                <w:rFonts w:hint="eastAsia"/>
                <w:color w:val="000000"/>
                <w:sz w:val="20"/>
              </w:rPr>
              <w:t xml:space="preserve"> 99.99%  PAPR</w:t>
            </w:r>
          </w:p>
        </w:tc>
        <w:tc>
          <w:tcPr>
            <w:tcW w:w="1559" w:type="dxa"/>
            <w:vAlign w:val="bottom"/>
          </w:tcPr>
          <w:p w14:paraId="7BAEB59E" w14:textId="000CC62E" w:rsidR="007616B8" w:rsidRPr="000946FA" w:rsidRDefault="007616B8" w:rsidP="007616B8">
            <w:pPr>
              <w:spacing w:after="0" w:line="276" w:lineRule="auto"/>
              <w:rPr>
                <w:rFonts w:eastAsiaTheme="minorEastAsia"/>
                <w:sz w:val="20"/>
                <w:lang w:val="en-US"/>
              </w:rPr>
            </w:pPr>
            <w:r w:rsidRPr="000946FA">
              <w:rPr>
                <w:rFonts w:hint="eastAsia"/>
                <w:color w:val="000000"/>
                <w:sz w:val="20"/>
              </w:rPr>
              <w:t>15.21d</w:t>
            </w:r>
            <w:r w:rsidRPr="000946FA">
              <w:rPr>
                <w:color w:val="000000"/>
                <w:sz w:val="20"/>
              </w:rPr>
              <w:t>B</w:t>
            </w:r>
          </w:p>
        </w:tc>
        <w:tc>
          <w:tcPr>
            <w:tcW w:w="1559" w:type="dxa"/>
            <w:vAlign w:val="bottom"/>
          </w:tcPr>
          <w:p w14:paraId="787A6A2D" w14:textId="5CE85F06" w:rsidR="007616B8" w:rsidRPr="000946FA" w:rsidRDefault="007616B8" w:rsidP="007616B8">
            <w:pPr>
              <w:spacing w:after="0" w:line="276" w:lineRule="auto"/>
              <w:rPr>
                <w:rFonts w:eastAsiaTheme="minorEastAsia"/>
                <w:sz w:val="20"/>
                <w:lang w:val="en-US"/>
              </w:rPr>
            </w:pPr>
            <w:r w:rsidRPr="000946FA">
              <w:rPr>
                <w:rFonts w:hint="eastAsia"/>
                <w:color w:val="000000"/>
                <w:sz w:val="20"/>
              </w:rPr>
              <w:t>16.01d</w:t>
            </w:r>
            <w:r w:rsidRPr="000946FA">
              <w:rPr>
                <w:color w:val="000000"/>
                <w:sz w:val="20"/>
              </w:rPr>
              <w:t>B</w:t>
            </w:r>
          </w:p>
        </w:tc>
        <w:tc>
          <w:tcPr>
            <w:tcW w:w="1560" w:type="dxa"/>
            <w:vAlign w:val="bottom"/>
          </w:tcPr>
          <w:p w14:paraId="0B484340" w14:textId="248B9F4A" w:rsidR="007616B8" w:rsidRPr="000946FA" w:rsidRDefault="007616B8" w:rsidP="007616B8">
            <w:pPr>
              <w:spacing w:after="0" w:line="276" w:lineRule="auto"/>
              <w:rPr>
                <w:rFonts w:eastAsiaTheme="minorEastAsia"/>
                <w:sz w:val="20"/>
                <w:lang w:val="en-US"/>
              </w:rPr>
            </w:pPr>
            <w:r w:rsidRPr="000946FA">
              <w:rPr>
                <w:rFonts w:hint="eastAsia"/>
                <w:color w:val="000000"/>
                <w:sz w:val="20"/>
              </w:rPr>
              <w:t>16.44d</w:t>
            </w:r>
            <w:r w:rsidRPr="000946FA">
              <w:rPr>
                <w:color w:val="000000"/>
                <w:sz w:val="20"/>
              </w:rPr>
              <w:t>B</w:t>
            </w:r>
          </w:p>
        </w:tc>
      </w:tr>
    </w:tbl>
    <w:p w14:paraId="75541883" w14:textId="77777777" w:rsidR="001E0F38" w:rsidRDefault="001E0F38" w:rsidP="00785CF3">
      <w:pPr>
        <w:spacing w:line="276" w:lineRule="auto"/>
        <w:rPr>
          <w:rFonts w:eastAsiaTheme="minorEastAsia"/>
          <w:lang w:val="en-US"/>
        </w:rPr>
      </w:pPr>
    </w:p>
    <w:p w14:paraId="18826F88" w14:textId="4F5FD696" w:rsidR="00BD0D50" w:rsidRPr="00BD0D50" w:rsidRDefault="001E0F38" w:rsidP="00785CF3">
      <w:pPr>
        <w:pStyle w:val="Heading2"/>
        <w:tabs>
          <w:tab w:val="clear" w:pos="1746"/>
          <w:tab w:val="num" w:pos="426"/>
        </w:tabs>
        <w:spacing w:line="276" w:lineRule="auto"/>
        <w:ind w:left="567" w:hanging="425"/>
        <w:rPr>
          <w:rFonts w:ascii="Times New Roman" w:eastAsiaTheme="minorEastAsia" w:hAnsi="Times New Roman"/>
          <w:sz w:val="24"/>
          <w:lang w:val="en-US"/>
        </w:rPr>
      </w:pPr>
      <w:r>
        <w:rPr>
          <w:rFonts w:ascii="Times New Roman" w:eastAsiaTheme="minorEastAsia" w:hAnsi="Times New Roman"/>
          <w:sz w:val="24"/>
          <w:lang w:val="en-US"/>
        </w:rPr>
        <w:t xml:space="preserve">Multiple schemes </w:t>
      </w:r>
      <w:r w:rsidR="005429E5">
        <w:rPr>
          <w:rFonts w:ascii="Times New Roman" w:eastAsiaTheme="minorEastAsia" w:hAnsi="Times New Roman"/>
          <w:sz w:val="24"/>
          <w:lang w:val="en-US"/>
        </w:rPr>
        <w:t>with</w:t>
      </w:r>
      <w:r>
        <w:rPr>
          <w:rFonts w:ascii="Times New Roman" w:eastAsiaTheme="minorEastAsia" w:hAnsi="Times New Roman"/>
          <w:sz w:val="24"/>
          <w:lang w:val="en-US"/>
        </w:rPr>
        <w:t xml:space="preserve"> </w:t>
      </w:r>
      <w:r w:rsidR="00000089">
        <w:rPr>
          <w:rFonts w:ascii="Times New Roman" w:eastAsiaTheme="minorEastAsia" w:hAnsi="Times New Roman"/>
          <w:sz w:val="24"/>
          <w:lang w:val="en-US"/>
        </w:rPr>
        <w:t xml:space="preserve">frequency </w:t>
      </w:r>
      <w:r w:rsidR="005429E5">
        <w:rPr>
          <w:rFonts w:ascii="Times New Roman" w:eastAsiaTheme="minorEastAsia" w:hAnsi="Times New Roman"/>
          <w:sz w:val="24"/>
          <w:lang w:val="en-US"/>
        </w:rPr>
        <w:t xml:space="preserve">domain </w:t>
      </w:r>
      <w:r w:rsidR="00000089">
        <w:rPr>
          <w:rFonts w:ascii="Times New Roman" w:eastAsiaTheme="minorEastAsia" w:hAnsi="Times New Roman"/>
          <w:sz w:val="24"/>
          <w:lang w:val="en-US"/>
        </w:rPr>
        <w:t>randomization</w:t>
      </w:r>
    </w:p>
    <w:p w14:paraId="5EFD7EA9" w14:textId="40884C4F" w:rsidR="00BD0D50" w:rsidRDefault="00BD0D50" w:rsidP="00785CF3">
      <w:pPr>
        <w:spacing w:line="276" w:lineRule="auto"/>
        <w:rPr>
          <w:rFonts w:eastAsiaTheme="minorEastAsia"/>
          <w:sz w:val="20"/>
          <w:lang w:val="en-US"/>
        </w:rPr>
      </w:pPr>
      <w:r>
        <w:rPr>
          <w:rFonts w:eastAsiaTheme="minorEastAsia"/>
          <w:sz w:val="20"/>
          <w:lang w:val="en-US"/>
        </w:rPr>
        <w:t xml:space="preserve">Among the new multiple access schemes, some of the schemes do not destroy the </w:t>
      </w:r>
      <w:r w:rsidRPr="00023F68">
        <w:rPr>
          <w:rFonts w:eastAsiaTheme="minorEastAsia"/>
          <w:sz w:val="20"/>
          <w:lang w:val="en-US"/>
        </w:rPr>
        <w:t>randomness</w:t>
      </w:r>
      <w:r>
        <w:rPr>
          <w:rFonts w:eastAsiaTheme="minorEastAsia"/>
          <w:sz w:val="20"/>
          <w:lang w:val="en-US"/>
        </w:rPr>
        <w:t xml:space="preserve"> of OFDMA in frequency domain. For example, </w:t>
      </w:r>
      <w:r w:rsidR="00941BF3">
        <w:rPr>
          <w:rFonts w:eastAsiaTheme="minorEastAsia"/>
          <w:sz w:val="20"/>
          <w:lang w:val="en-US"/>
        </w:rPr>
        <w:t xml:space="preserve">time domain spreading, IDMA, </w:t>
      </w:r>
      <w:r w:rsidR="00941BF3" w:rsidRPr="00023F68">
        <w:rPr>
          <w:rFonts w:eastAsiaTheme="minorEastAsia"/>
          <w:sz w:val="20"/>
          <w:lang w:val="en-US"/>
        </w:rPr>
        <w:t>RDMA</w:t>
      </w:r>
      <w:r w:rsidR="00F630A1">
        <w:rPr>
          <w:rFonts w:eastAsiaTheme="minorEastAsia"/>
          <w:sz w:val="20"/>
          <w:lang w:val="en-US"/>
        </w:rPr>
        <w:t>, GOCA</w:t>
      </w:r>
      <w:r w:rsidR="00941BF3" w:rsidRPr="00023F68">
        <w:rPr>
          <w:rFonts w:eastAsiaTheme="minorEastAsia"/>
          <w:sz w:val="20"/>
          <w:lang w:val="en-US"/>
        </w:rPr>
        <w:t xml:space="preserve"> </w:t>
      </w:r>
      <w:r w:rsidR="00941BF3">
        <w:rPr>
          <w:rFonts w:eastAsiaTheme="minorEastAsia"/>
          <w:sz w:val="20"/>
          <w:lang w:val="en-US"/>
        </w:rPr>
        <w:fldChar w:fldCharType="begin"/>
      </w:r>
      <w:r w:rsidR="00941BF3">
        <w:rPr>
          <w:rFonts w:eastAsiaTheme="minorEastAsia"/>
          <w:sz w:val="20"/>
          <w:lang w:val="en-US"/>
        </w:rPr>
        <w:instrText xml:space="preserve"> REF _Ref458679517 \r \h  \* MERGEFORMAT </w:instrText>
      </w:r>
      <w:r w:rsidR="00941BF3">
        <w:rPr>
          <w:rFonts w:eastAsiaTheme="minorEastAsia"/>
          <w:sz w:val="20"/>
          <w:lang w:val="en-US"/>
        </w:rPr>
      </w:r>
      <w:r w:rsidR="00941BF3">
        <w:rPr>
          <w:rFonts w:eastAsiaTheme="minorEastAsia"/>
          <w:sz w:val="20"/>
          <w:lang w:val="en-US"/>
        </w:rPr>
        <w:fldChar w:fldCharType="separate"/>
      </w:r>
      <w:r w:rsidR="00935B56">
        <w:rPr>
          <w:rFonts w:eastAsiaTheme="minorEastAsia"/>
          <w:sz w:val="20"/>
          <w:lang w:val="en-US"/>
        </w:rPr>
        <w:t>[7]</w:t>
      </w:r>
      <w:r w:rsidR="00941BF3">
        <w:rPr>
          <w:rFonts w:eastAsiaTheme="minorEastAsia"/>
          <w:sz w:val="20"/>
          <w:lang w:val="en-US"/>
        </w:rPr>
        <w:fldChar w:fldCharType="end"/>
      </w:r>
      <w:r w:rsidR="00941BF3">
        <w:rPr>
          <w:rFonts w:eastAsiaTheme="minorEastAsia"/>
          <w:sz w:val="20"/>
          <w:lang w:val="en-US"/>
        </w:rPr>
        <w:t xml:space="preserve">, RSMA </w:t>
      </w:r>
      <w:r w:rsidR="00941BF3">
        <w:rPr>
          <w:rFonts w:eastAsiaTheme="minorEastAsia"/>
          <w:sz w:val="20"/>
          <w:lang w:val="en-US"/>
        </w:rPr>
        <w:fldChar w:fldCharType="begin"/>
      </w:r>
      <w:r w:rsidR="00941BF3">
        <w:rPr>
          <w:rFonts w:eastAsiaTheme="minorEastAsia"/>
          <w:sz w:val="20"/>
          <w:lang w:val="en-US"/>
        </w:rPr>
        <w:instrText xml:space="preserve"> REF _Ref458528947 \r \h  \* MERGEFORMAT </w:instrText>
      </w:r>
      <w:r w:rsidR="00941BF3">
        <w:rPr>
          <w:rFonts w:eastAsiaTheme="minorEastAsia"/>
          <w:sz w:val="20"/>
          <w:lang w:val="en-US"/>
        </w:rPr>
      </w:r>
      <w:r w:rsidR="00941BF3">
        <w:rPr>
          <w:rFonts w:eastAsiaTheme="minorEastAsia"/>
          <w:sz w:val="20"/>
          <w:lang w:val="en-US"/>
        </w:rPr>
        <w:fldChar w:fldCharType="separate"/>
      </w:r>
      <w:r w:rsidR="00935B56">
        <w:rPr>
          <w:rFonts w:eastAsiaTheme="minorEastAsia"/>
          <w:sz w:val="20"/>
          <w:lang w:val="en-US"/>
        </w:rPr>
        <w:t>[8]</w:t>
      </w:r>
      <w:r w:rsidR="00941BF3">
        <w:rPr>
          <w:rFonts w:eastAsiaTheme="minorEastAsia"/>
          <w:sz w:val="20"/>
          <w:lang w:val="en-US"/>
        </w:rPr>
        <w:fldChar w:fldCharType="end"/>
      </w:r>
      <w:r w:rsidR="00941BF3">
        <w:rPr>
          <w:rFonts w:eastAsiaTheme="minorEastAsia"/>
          <w:sz w:val="20"/>
          <w:lang w:val="en-US"/>
        </w:rPr>
        <w:t xml:space="preserve">, and NOMA </w:t>
      </w:r>
      <w:r w:rsidR="00941BF3">
        <w:rPr>
          <w:rFonts w:eastAsiaTheme="minorEastAsia"/>
          <w:sz w:val="20"/>
          <w:lang w:val="en-US"/>
        </w:rPr>
        <w:fldChar w:fldCharType="begin"/>
      </w:r>
      <w:r w:rsidR="00941BF3">
        <w:rPr>
          <w:rFonts w:eastAsiaTheme="minorEastAsia"/>
          <w:sz w:val="20"/>
          <w:lang w:val="en-US"/>
        </w:rPr>
        <w:instrText xml:space="preserve"> REF _Ref458528955 \r \h  \* MERGEFORMAT </w:instrText>
      </w:r>
      <w:r w:rsidR="00941BF3">
        <w:rPr>
          <w:rFonts w:eastAsiaTheme="minorEastAsia"/>
          <w:sz w:val="20"/>
          <w:lang w:val="en-US"/>
        </w:rPr>
      </w:r>
      <w:r w:rsidR="00941BF3">
        <w:rPr>
          <w:rFonts w:eastAsiaTheme="minorEastAsia"/>
          <w:sz w:val="20"/>
          <w:lang w:val="en-US"/>
        </w:rPr>
        <w:fldChar w:fldCharType="separate"/>
      </w:r>
      <w:r w:rsidR="00935B56">
        <w:rPr>
          <w:rFonts w:eastAsiaTheme="minorEastAsia"/>
          <w:sz w:val="20"/>
          <w:lang w:val="en-US"/>
        </w:rPr>
        <w:t>[9]</w:t>
      </w:r>
      <w:r w:rsidR="00941BF3">
        <w:rPr>
          <w:rFonts w:eastAsiaTheme="minorEastAsia"/>
          <w:sz w:val="20"/>
          <w:lang w:val="en-US"/>
        </w:rPr>
        <w:fldChar w:fldCharType="end"/>
      </w:r>
      <w:r w:rsidR="00941BF3">
        <w:rPr>
          <w:rFonts w:eastAsiaTheme="minorEastAsia"/>
          <w:sz w:val="20"/>
          <w:lang w:val="en-US"/>
        </w:rPr>
        <w:t xml:space="preserve">. </w:t>
      </w:r>
      <w:r w:rsidRPr="00023F68">
        <w:rPr>
          <w:rFonts w:eastAsiaTheme="minorEastAsia"/>
          <w:sz w:val="18"/>
          <w:lang w:val="en-US"/>
        </w:rPr>
        <w:fldChar w:fldCharType="begin"/>
      </w:r>
      <w:r w:rsidRPr="00023F68">
        <w:rPr>
          <w:rFonts w:eastAsiaTheme="minorEastAsia"/>
          <w:sz w:val="18"/>
          <w:lang w:val="en-US"/>
        </w:rPr>
        <w:instrText xml:space="preserve"> REF _Ref458528504 \h </w:instrText>
      </w:r>
      <w:r>
        <w:rPr>
          <w:rFonts w:eastAsiaTheme="minorEastAsia"/>
          <w:sz w:val="18"/>
          <w:lang w:val="en-US"/>
        </w:rPr>
        <w:instrText xml:space="preserve"> \* MERGEFORMAT </w:instrText>
      </w:r>
      <w:r w:rsidRPr="00023F68">
        <w:rPr>
          <w:rFonts w:eastAsiaTheme="minorEastAsia"/>
          <w:sz w:val="18"/>
          <w:lang w:val="en-US"/>
        </w:rPr>
      </w:r>
      <w:r w:rsidRPr="00023F68">
        <w:rPr>
          <w:rFonts w:eastAsiaTheme="minorEastAsia"/>
          <w:sz w:val="18"/>
          <w:lang w:val="en-US"/>
        </w:rPr>
        <w:fldChar w:fldCharType="separate"/>
      </w:r>
      <w:r w:rsidR="00935B56" w:rsidRPr="00935B56">
        <w:rPr>
          <w:sz w:val="21"/>
        </w:rPr>
        <w:t xml:space="preserve">Table </w:t>
      </w:r>
      <w:r w:rsidR="00935B56" w:rsidRPr="00935B56">
        <w:rPr>
          <w:noProof/>
          <w:sz w:val="21"/>
        </w:rPr>
        <w:t>5</w:t>
      </w:r>
      <w:r w:rsidRPr="00023F68">
        <w:rPr>
          <w:rFonts w:eastAsiaTheme="minorEastAsia"/>
          <w:sz w:val="18"/>
          <w:lang w:val="en-US"/>
        </w:rPr>
        <w:fldChar w:fldCharType="end"/>
      </w:r>
      <w:r>
        <w:rPr>
          <w:rFonts w:eastAsiaTheme="minorEastAsia"/>
          <w:sz w:val="20"/>
          <w:lang w:val="en-US"/>
        </w:rPr>
        <w:t xml:space="preserve"> summarized the PAPR and CM of OFDMA, </w:t>
      </w:r>
      <w:r w:rsidRPr="00023F68">
        <w:rPr>
          <w:rFonts w:eastAsiaTheme="minorEastAsia"/>
          <w:sz w:val="20"/>
          <w:lang w:val="en-US"/>
        </w:rPr>
        <w:t xml:space="preserve">RDMA </w:t>
      </w:r>
      <w:bookmarkStart w:id="20" w:name="OLE_LINK2"/>
      <w:bookmarkStart w:id="21" w:name="OLE_LINK3"/>
      <w:r w:rsidR="008424B9">
        <w:rPr>
          <w:rFonts w:eastAsiaTheme="minorEastAsia"/>
          <w:sz w:val="20"/>
          <w:lang w:val="en-US"/>
        </w:rPr>
        <w:fldChar w:fldCharType="begin"/>
      </w:r>
      <w:r w:rsidR="008424B9">
        <w:rPr>
          <w:rFonts w:eastAsiaTheme="minorEastAsia"/>
          <w:sz w:val="20"/>
          <w:lang w:val="en-US"/>
        </w:rPr>
        <w:instrText xml:space="preserve"> REF _Ref458679517 \r \h </w:instrText>
      </w:r>
      <w:r w:rsidR="00785CF3">
        <w:rPr>
          <w:rFonts w:eastAsiaTheme="minorEastAsia"/>
          <w:sz w:val="20"/>
          <w:lang w:val="en-US"/>
        </w:rPr>
        <w:instrText xml:space="preserve"> \* MERGEFORMAT </w:instrText>
      </w:r>
      <w:r w:rsidR="008424B9">
        <w:rPr>
          <w:rFonts w:eastAsiaTheme="minorEastAsia"/>
          <w:sz w:val="20"/>
          <w:lang w:val="en-US"/>
        </w:rPr>
      </w:r>
      <w:r w:rsidR="008424B9">
        <w:rPr>
          <w:rFonts w:eastAsiaTheme="minorEastAsia"/>
          <w:sz w:val="20"/>
          <w:lang w:val="en-US"/>
        </w:rPr>
        <w:fldChar w:fldCharType="separate"/>
      </w:r>
      <w:r w:rsidR="00935B56">
        <w:rPr>
          <w:rFonts w:eastAsiaTheme="minorEastAsia"/>
          <w:sz w:val="20"/>
          <w:lang w:val="en-US"/>
        </w:rPr>
        <w:t>[7]</w:t>
      </w:r>
      <w:r w:rsidR="008424B9">
        <w:rPr>
          <w:rFonts w:eastAsiaTheme="minorEastAsia"/>
          <w:sz w:val="20"/>
          <w:lang w:val="en-US"/>
        </w:rPr>
        <w:fldChar w:fldCharType="end"/>
      </w:r>
      <w:bookmarkEnd w:id="20"/>
      <w:bookmarkEnd w:id="21"/>
      <w:r w:rsidR="00941BF3">
        <w:rPr>
          <w:rFonts w:eastAsiaTheme="minorEastAsia"/>
          <w:sz w:val="20"/>
          <w:lang w:val="en-US"/>
        </w:rPr>
        <w:t xml:space="preserve"> </w:t>
      </w:r>
      <w:r>
        <w:rPr>
          <w:rFonts w:eastAsiaTheme="minorEastAsia"/>
          <w:sz w:val="20"/>
          <w:lang w:val="en-US"/>
        </w:rPr>
        <w:t xml:space="preserve">and </w:t>
      </w:r>
      <w:proofErr w:type="gramStart"/>
      <w:r w:rsidRPr="00023F68">
        <w:rPr>
          <w:rFonts w:eastAsiaTheme="minorEastAsia"/>
          <w:sz w:val="20"/>
          <w:lang w:val="en-US"/>
        </w:rPr>
        <w:t>GOCA</w:t>
      </w:r>
      <w:proofErr w:type="gramEnd"/>
      <w:r w:rsidR="008424B9">
        <w:rPr>
          <w:rFonts w:eastAsiaTheme="minorEastAsia"/>
          <w:sz w:val="20"/>
          <w:lang w:val="en-US"/>
        </w:rPr>
        <w:fldChar w:fldCharType="begin"/>
      </w:r>
      <w:r w:rsidR="008424B9">
        <w:rPr>
          <w:rFonts w:eastAsiaTheme="minorEastAsia"/>
          <w:sz w:val="20"/>
          <w:lang w:val="en-US"/>
        </w:rPr>
        <w:instrText xml:space="preserve"> REF _Ref458679517 \r \h </w:instrText>
      </w:r>
      <w:r w:rsidR="00785CF3">
        <w:rPr>
          <w:rFonts w:eastAsiaTheme="minorEastAsia"/>
          <w:sz w:val="20"/>
          <w:lang w:val="en-US"/>
        </w:rPr>
        <w:instrText xml:space="preserve"> \* MERGEFORMAT </w:instrText>
      </w:r>
      <w:r w:rsidR="008424B9">
        <w:rPr>
          <w:rFonts w:eastAsiaTheme="minorEastAsia"/>
          <w:sz w:val="20"/>
          <w:lang w:val="en-US"/>
        </w:rPr>
      </w:r>
      <w:r w:rsidR="008424B9">
        <w:rPr>
          <w:rFonts w:eastAsiaTheme="minorEastAsia"/>
          <w:sz w:val="20"/>
          <w:lang w:val="en-US"/>
        </w:rPr>
        <w:fldChar w:fldCharType="separate"/>
      </w:r>
      <w:r w:rsidR="00935B56">
        <w:rPr>
          <w:rFonts w:eastAsiaTheme="minorEastAsia"/>
          <w:sz w:val="20"/>
          <w:lang w:val="en-US"/>
        </w:rPr>
        <w:t>[7]</w:t>
      </w:r>
      <w:r w:rsidR="008424B9">
        <w:rPr>
          <w:rFonts w:eastAsiaTheme="minorEastAsia"/>
          <w:sz w:val="20"/>
          <w:lang w:val="en-US"/>
        </w:rPr>
        <w:fldChar w:fldCharType="end"/>
      </w:r>
      <w:r w:rsidR="00941BF3">
        <w:rPr>
          <w:rFonts w:eastAsiaTheme="minorEastAsia"/>
          <w:sz w:val="20"/>
          <w:lang w:val="en-US"/>
        </w:rPr>
        <w:t xml:space="preserve">, </w:t>
      </w:r>
      <w:r>
        <w:rPr>
          <w:rFonts w:eastAsiaTheme="minorEastAsia"/>
          <w:sz w:val="20"/>
          <w:lang w:val="en-US"/>
        </w:rPr>
        <w:t xml:space="preserve">PAPR/CM </w:t>
      </w:r>
      <w:r w:rsidR="00941BF3">
        <w:rPr>
          <w:rFonts w:eastAsiaTheme="minorEastAsia"/>
          <w:sz w:val="20"/>
          <w:lang w:val="en-US"/>
        </w:rPr>
        <w:t xml:space="preserve">of which </w:t>
      </w:r>
      <w:r>
        <w:rPr>
          <w:rFonts w:eastAsiaTheme="minorEastAsia"/>
          <w:sz w:val="20"/>
          <w:lang w:val="en-US"/>
        </w:rPr>
        <w:t>is similar as OFDMA</w:t>
      </w:r>
      <w:r w:rsidR="00941BF3">
        <w:rPr>
          <w:rFonts w:eastAsiaTheme="minorEastAsia"/>
          <w:sz w:val="20"/>
          <w:lang w:val="en-US"/>
        </w:rPr>
        <w:t xml:space="preserve"> with the same occupied BW</w:t>
      </w:r>
      <w:r>
        <w:rPr>
          <w:rFonts w:eastAsiaTheme="minorEastAsia"/>
          <w:sz w:val="20"/>
          <w:lang w:val="en-US"/>
        </w:rPr>
        <w:t xml:space="preserve">. </w:t>
      </w:r>
      <w:r>
        <w:rPr>
          <w:rFonts w:eastAsiaTheme="minorEastAsia"/>
          <w:sz w:val="20"/>
          <w:lang w:val="en-US"/>
        </w:rPr>
        <w:lastRenderedPageBreak/>
        <w:t>Similar PAPR/</w:t>
      </w:r>
      <w:r w:rsidR="00941BF3">
        <w:rPr>
          <w:rFonts w:eastAsiaTheme="minorEastAsia"/>
          <w:sz w:val="20"/>
          <w:lang w:val="en-US"/>
        </w:rPr>
        <w:t>CM performance is expected with other time domain processing scheme</w:t>
      </w:r>
      <w:r w:rsidR="00750C0C">
        <w:rPr>
          <w:rFonts w:eastAsiaTheme="minorEastAsia"/>
          <w:sz w:val="20"/>
          <w:lang w:val="en-US"/>
        </w:rPr>
        <w:t>, e.g., time domain spreading and IDMA</w:t>
      </w:r>
      <w:r w:rsidR="00941BF3">
        <w:rPr>
          <w:rFonts w:eastAsiaTheme="minorEastAsia"/>
          <w:sz w:val="20"/>
          <w:lang w:val="en-US"/>
        </w:rPr>
        <w:t xml:space="preserve">. </w:t>
      </w:r>
    </w:p>
    <w:p w14:paraId="5FB8B614" w14:textId="4E949B87" w:rsidR="00BD0D50" w:rsidRPr="004615F1" w:rsidRDefault="00BD0D50" w:rsidP="00785CF3">
      <w:pPr>
        <w:pStyle w:val="Caption"/>
        <w:spacing w:line="276" w:lineRule="auto"/>
        <w:rPr>
          <w:rFonts w:ascii="Times New Roman" w:eastAsiaTheme="minorEastAsia" w:hAnsi="Times New Roman" w:cs="Times New Roman"/>
          <w:b/>
          <w:lang w:val="en-US"/>
        </w:rPr>
      </w:pPr>
      <w:r w:rsidRPr="004615F1">
        <w:rPr>
          <w:rFonts w:ascii="Times New Roman" w:hAnsi="Times New Roman" w:cs="Times New Roman"/>
          <w:b/>
        </w:rPr>
        <w:t xml:space="preserve">Observation # </w:t>
      </w:r>
      <w:r w:rsidRPr="004615F1">
        <w:rPr>
          <w:rFonts w:ascii="Times New Roman" w:hAnsi="Times New Roman" w:cs="Times New Roman"/>
          <w:b/>
        </w:rPr>
        <w:fldChar w:fldCharType="begin"/>
      </w:r>
      <w:r w:rsidRPr="004615F1">
        <w:rPr>
          <w:rFonts w:ascii="Times New Roman" w:hAnsi="Times New Roman" w:cs="Times New Roman"/>
          <w:b/>
        </w:rPr>
        <w:instrText xml:space="preserve"> SEQ Observation_# \* ARABIC </w:instrText>
      </w:r>
      <w:r w:rsidRPr="004615F1">
        <w:rPr>
          <w:rFonts w:ascii="Times New Roman" w:hAnsi="Times New Roman" w:cs="Times New Roman"/>
          <w:b/>
        </w:rPr>
        <w:fldChar w:fldCharType="separate"/>
      </w:r>
      <w:r w:rsidR="00941BF3" w:rsidRPr="004615F1">
        <w:rPr>
          <w:rFonts w:ascii="Times New Roman" w:hAnsi="Times New Roman" w:cs="Times New Roman"/>
          <w:b/>
          <w:noProof/>
        </w:rPr>
        <w:t>7</w:t>
      </w:r>
      <w:r w:rsidRPr="004615F1">
        <w:rPr>
          <w:rFonts w:ascii="Times New Roman" w:hAnsi="Times New Roman" w:cs="Times New Roman"/>
          <w:b/>
        </w:rPr>
        <w:fldChar w:fldCharType="end"/>
      </w:r>
      <w:r w:rsidRPr="004615F1">
        <w:rPr>
          <w:rFonts w:ascii="Times New Roman" w:hAnsi="Times New Roman" w:cs="Times New Roman"/>
          <w:b/>
        </w:rPr>
        <w:t xml:space="preserve">: </w:t>
      </w:r>
      <w:r w:rsidRPr="004615F1">
        <w:rPr>
          <w:rFonts w:ascii="Times New Roman" w:hAnsi="Times New Roman" w:cs="Times New Roman"/>
          <w:b/>
          <w:i/>
        </w:rPr>
        <w:t xml:space="preserve">Similar PAPR/CM performance is expected as OFDMA </w:t>
      </w:r>
      <w:r w:rsidR="00941BF3" w:rsidRPr="004615F1">
        <w:rPr>
          <w:rFonts w:ascii="Times New Roman" w:hAnsi="Times New Roman" w:cs="Times New Roman"/>
          <w:b/>
          <w:i/>
        </w:rPr>
        <w:t xml:space="preserve">with the same occupied BW </w:t>
      </w:r>
      <w:r w:rsidRPr="004615F1">
        <w:rPr>
          <w:rFonts w:ascii="Times New Roman" w:hAnsi="Times New Roman" w:cs="Times New Roman"/>
          <w:b/>
          <w:i/>
        </w:rPr>
        <w:t xml:space="preserve">with the multiple access schemes without change </w:t>
      </w:r>
      <w:r w:rsidR="00CD7F02" w:rsidRPr="004615F1">
        <w:rPr>
          <w:rFonts w:ascii="Times New Roman" w:hAnsi="Times New Roman" w:cs="Times New Roman"/>
          <w:b/>
          <w:i/>
        </w:rPr>
        <w:t>of</w:t>
      </w:r>
      <w:r w:rsidRPr="004615F1">
        <w:rPr>
          <w:rFonts w:ascii="Times New Roman" w:hAnsi="Times New Roman" w:cs="Times New Roman"/>
          <w:b/>
          <w:i/>
        </w:rPr>
        <w:t xml:space="preserve"> frequency domain randomization. </w:t>
      </w:r>
    </w:p>
    <w:p w14:paraId="4C2E10A8" w14:textId="0DC7DFCD" w:rsidR="00BD0D50" w:rsidRDefault="00BD0D50" w:rsidP="00785CF3">
      <w:pPr>
        <w:pStyle w:val="Caption"/>
        <w:spacing w:line="276" w:lineRule="auto"/>
        <w:jc w:val="center"/>
      </w:pPr>
      <w:bookmarkStart w:id="22" w:name="_Ref458528504"/>
      <w:r>
        <w:t xml:space="preserve">Table </w:t>
      </w:r>
      <w:r>
        <w:fldChar w:fldCharType="begin"/>
      </w:r>
      <w:r>
        <w:instrText xml:space="preserve"> SEQ Table \* ARABIC </w:instrText>
      </w:r>
      <w:r>
        <w:fldChar w:fldCharType="separate"/>
      </w:r>
      <w:r w:rsidR="00B14C26">
        <w:rPr>
          <w:noProof/>
        </w:rPr>
        <w:t>5</w:t>
      </w:r>
      <w:r>
        <w:fldChar w:fldCharType="end"/>
      </w:r>
      <w:bookmarkEnd w:id="22"/>
      <w:r>
        <w:t xml:space="preserve"> PAPR and CM for OFDMA, RDMA</w:t>
      </w:r>
      <w:r w:rsidR="00BC70A4">
        <w:t>,</w:t>
      </w:r>
      <w:r>
        <w:t xml:space="preserve"> GOCA</w:t>
      </w:r>
      <w:r w:rsidR="00BC70A4">
        <w:t xml:space="preserve"> and RSMA</w:t>
      </w:r>
    </w:p>
    <w:tbl>
      <w:tblPr>
        <w:tblStyle w:val="TableGrid"/>
        <w:tblW w:w="10070" w:type="dxa"/>
        <w:jc w:val="center"/>
        <w:tblLayout w:type="fixed"/>
        <w:tblLook w:val="04A0" w:firstRow="1" w:lastRow="0" w:firstColumn="1" w:lastColumn="0" w:noHBand="0" w:noVBand="1"/>
      </w:tblPr>
      <w:tblGrid>
        <w:gridCol w:w="846"/>
        <w:gridCol w:w="850"/>
        <w:gridCol w:w="851"/>
        <w:gridCol w:w="835"/>
        <w:gridCol w:w="836"/>
        <w:gridCol w:w="836"/>
        <w:gridCol w:w="836"/>
        <w:gridCol w:w="836"/>
        <w:gridCol w:w="836"/>
        <w:gridCol w:w="836"/>
        <w:gridCol w:w="836"/>
        <w:gridCol w:w="836"/>
      </w:tblGrid>
      <w:tr w:rsidR="001B35FB" w:rsidRPr="001B35FB" w14:paraId="64F2AC18" w14:textId="0E0C2BD0" w:rsidTr="001B35FB">
        <w:trPr>
          <w:trHeight w:val="20"/>
          <w:jc w:val="center"/>
        </w:trPr>
        <w:tc>
          <w:tcPr>
            <w:tcW w:w="846" w:type="dxa"/>
            <w:vMerge w:val="restart"/>
            <w:vAlign w:val="center"/>
          </w:tcPr>
          <w:p w14:paraId="1E41CC62" w14:textId="77777777" w:rsidR="001B35FB" w:rsidRPr="001B35FB" w:rsidRDefault="001B35FB" w:rsidP="00785CF3">
            <w:pPr>
              <w:spacing w:after="0" w:line="276" w:lineRule="auto"/>
              <w:jc w:val="center"/>
              <w:rPr>
                <w:rFonts w:eastAsiaTheme="minorEastAsia"/>
                <w:sz w:val="18"/>
                <w:lang w:val="en-US"/>
              </w:rPr>
            </w:pPr>
          </w:p>
        </w:tc>
        <w:tc>
          <w:tcPr>
            <w:tcW w:w="1701" w:type="dxa"/>
            <w:gridSpan w:val="2"/>
            <w:vAlign w:val="center"/>
          </w:tcPr>
          <w:p w14:paraId="5D4A8CCA" w14:textId="77777777" w:rsidR="001B35FB" w:rsidRPr="001B35FB" w:rsidRDefault="001B35FB" w:rsidP="00785CF3">
            <w:pPr>
              <w:spacing w:after="0" w:line="276" w:lineRule="auto"/>
              <w:jc w:val="center"/>
              <w:rPr>
                <w:rFonts w:eastAsiaTheme="minorEastAsia"/>
                <w:sz w:val="18"/>
                <w:lang w:val="en-US"/>
              </w:rPr>
            </w:pPr>
            <w:r w:rsidRPr="001B35FB">
              <w:rPr>
                <w:rFonts w:eastAsiaTheme="minorEastAsia" w:hint="eastAsia"/>
                <w:sz w:val="18"/>
                <w:lang w:val="en-US"/>
              </w:rPr>
              <w:t>O</w:t>
            </w:r>
            <w:r w:rsidRPr="001B35FB">
              <w:rPr>
                <w:rFonts w:eastAsiaTheme="minorEastAsia"/>
                <w:sz w:val="18"/>
                <w:lang w:val="en-US"/>
              </w:rPr>
              <w:t>FDMA</w:t>
            </w:r>
          </w:p>
        </w:tc>
        <w:tc>
          <w:tcPr>
            <w:tcW w:w="2507" w:type="dxa"/>
            <w:gridSpan w:val="3"/>
            <w:vAlign w:val="center"/>
          </w:tcPr>
          <w:p w14:paraId="1007FC46" w14:textId="77777777" w:rsidR="001B35FB" w:rsidRPr="001B35FB" w:rsidRDefault="001B35FB" w:rsidP="00785CF3">
            <w:pPr>
              <w:overflowPunct/>
              <w:autoSpaceDE/>
              <w:autoSpaceDN/>
              <w:adjustRightInd/>
              <w:spacing w:after="0" w:line="276" w:lineRule="auto"/>
              <w:jc w:val="center"/>
              <w:rPr>
                <w:rFonts w:eastAsiaTheme="minorEastAsia"/>
                <w:sz w:val="18"/>
                <w:lang w:val="en-US"/>
              </w:rPr>
            </w:pPr>
            <w:r w:rsidRPr="001B35FB">
              <w:rPr>
                <w:rFonts w:eastAsiaTheme="minorEastAsia" w:hint="eastAsia"/>
                <w:sz w:val="18"/>
                <w:lang w:val="en-US"/>
              </w:rPr>
              <w:t>RDMA</w:t>
            </w:r>
          </w:p>
        </w:tc>
        <w:tc>
          <w:tcPr>
            <w:tcW w:w="2508" w:type="dxa"/>
            <w:gridSpan w:val="3"/>
            <w:vAlign w:val="center"/>
          </w:tcPr>
          <w:p w14:paraId="1D65C992" w14:textId="104F171E" w:rsidR="001B35FB" w:rsidRPr="001B35FB" w:rsidRDefault="001B35FB" w:rsidP="001B35FB">
            <w:pPr>
              <w:overflowPunct/>
              <w:autoSpaceDE/>
              <w:autoSpaceDN/>
              <w:adjustRightInd/>
              <w:spacing w:after="0" w:line="276" w:lineRule="auto"/>
              <w:jc w:val="center"/>
              <w:rPr>
                <w:rFonts w:eastAsiaTheme="minorEastAsia"/>
                <w:sz w:val="18"/>
                <w:lang w:val="en-US"/>
              </w:rPr>
            </w:pPr>
            <w:r w:rsidRPr="001B35FB">
              <w:rPr>
                <w:rFonts w:eastAsiaTheme="minorEastAsia" w:hint="eastAsia"/>
                <w:sz w:val="18"/>
                <w:lang w:val="en-US"/>
              </w:rPr>
              <w:t>GOCA</w:t>
            </w:r>
          </w:p>
        </w:tc>
        <w:tc>
          <w:tcPr>
            <w:tcW w:w="2508" w:type="dxa"/>
            <w:gridSpan w:val="3"/>
          </w:tcPr>
          <w:p w14:paraId="03F992F2" w14:textId="5AC79743" w:rsidR="001B35FB" w:rsidRPr="001B35FB" w:rsidRDefault="001B35FB" w:rsidP="001B35FB">
            <w:pPr>
              <w:overflowPunct/>
              <w:autoSpaceDE/>
              <w:autoSpaceDN/>
              <w:adjustRightInd/>
              <w:spacing w:after="0" w:line="276" w:lineRule="auto"/>
              <w:jc w:val="center"/>
              <w:rPr>
                <w:rFonts w:eastAsiaTheme="minorEastAsia"/>
                <w:sz w:val="18"/>
                <w:lang w:val="en-US"/>
              </w:rPr>
            </w:pPr>
            <w:r w:rsidRPr="001B35FB">
              <w:rPr>
                <w:rFonts w:eastAsiaTheme="minorEastAsia" w:hint="eastAsia"/>
                <w:sz w:val="18"/>
                <w:lang w:val="en-US"/>
              </w:rPr>
              <w:t>RSMA</w:t>
            </w:r>
          </w:p>
        </w:tc>
      </w:tr>
      <w:tr w:rsidR="001B35FB" w:rsidRPr="001B35FB" w14:paraId="0B4717B5" w14:textId="1887133A" w:rsidTr="008313E6">
        <w:trPr>
          <w:trHeight w:val="20"/>
          <w:jc w:val="center"/>
        </w:trPr>
        <w:tc>
          <w:tcPr>
            <w:tcW w:w="846" w:type="dxa"/>
            <w:vMerge/>
            <w:vAlign w:val="center"/>
          </w:tcPr>
          <w:p w14:paraId="4CC10E8D" w14:textId="77777777" w:rsidR="001B35FB" w:rsidRPr="001B35FB" w:rsidRDefault="001B35FB" w:rsidP="001B35FB">
            <w:pPr>
              <w:spacing w:after="0" w:line="276" w:lineRule="auto"/>
              <w:jc w:val="center"/>
              <w:rPr>
                <w:rFonts w:eastAsiaTheme="minorEastAsia"/>
                <w:sz w:val="18"/>
                <w:lang w:val="en-US"/>
              </w:rPr>
            </w:pPr>
          </w:p>
        </w:tc>
        <w:tc>
          <w:tcPr>
            <w:tcW w:w="850" w:type="dxa"/>
            <w:vAlign w:val="center"/>
          </w:tcPr>
          <w:p w14:paraId="25581E67" w14:textId="77777777" w:rsidR="001B35FB" w:rsidRPr="001B35FB" w:rsidRDefault="001B35FB" w:rsidP="001B35FB">
            <w:pPr>
              <w:spacing w:after="0" w:line="276" w:lineRule="auto"/>
              <w:jc w:val="center"/>
              <w:rPr>
                <w:rFonts w:eastAsiaTheme="minorEastAsia"/>
                <w:sz w:val="18"/>
                <w:lang w:val="en-US"/>
              </w:rPr>
            </w:pPr>
            <w:r w:rsidRPr="001B35FB">
              <w:rPr>
                <w:rFonts w:eastAsiaTheme="minorEastAsia" w:hint="eastAsia"/>
                <w:sz w:val="18"/>
                <w:lang w:val="en-US"/>
              </w:rPr>
              <w:t>4 PRB</w:t>
            </w:r>
          </w:p>
        </w:tc>
        <w:tc>
          <w:tcPr>
            <w:tcW w:w="851" w:type="dxa"/>
            <w:vAlign w:val="center"/>
          </w:tcPr>
          <w:p w14:paraId="40930D77" w14:textId="77777777" w:rsidR="001B35FB" w:rsidRPr="001B35FB" w:rsidRDefault="001B35FB" w:rsidP="001B35FB">
            <w:pPr>
              <w:spacing w:after="0" w:line="276" w:lineRule="auto"/>
              <w:jc w:val="center"/>
              <w:rPr>
                <w:rFonts w:eastAsiaTheme="minorEastAsia"/>
                <w:sz w:val="18"/>
                <w:lang w:val="en-US"/>
              </w:rPr>
            </w:pPr>
            <w:r w:rsidRPr="001B35FB">
              <w:rPr>
                <w:rFonts w:eastAsiaTheme="minorEastAsia" w:hint="eastAsia"/>
                <w:sz w:val="18"/>
                <w:lang w:val="en-US"/>
              </w:rPr>
              <w:t>12 PRB</w:t>
            </w:r>
          </w:p>
        </w:tc>
        <w:tc>
          <w:tcPr>
            <w:tcW w:w="835" w:type="dxa"/>
            <w:vAlign w:val="center"/>
          </w:tcPr>
          <w:p w14:paraId="647862F9" w14:textId="77777777" w:rsidR="001B35FB" w:rsidRPr="001B35FB" w:rsidRDefault="001B35FB" w:rsidP="001B35FB">
            <w:pPr>
              <w:overflowPunct/>
              <w:autoSpaceDE/>
              <w:autoSpaceDN/>
              <w:adjustRightInd/>
              <w:spacing w:after="0" w:line="276" w:lineRule="auto"/>
              <w:jc w:val="center"/>
              <w:rPr>
                <w:color w:val="000000"/>
                <w:sz w:val="18"/>
              </w:rPr>
            </w:pPr>
            <w:r w:rsidRPr="001B35FB">
              <w:rPr>
                <w:rFonts w:hint="eastAsia"/>
                <w:color w:val="000000"/>
                <w:sz w:val="18"/>
              </w:rPr>
              <w:t>4PRB</w:t>
            </w:r>
          </w:p>
        </w:tc>
        <w:tc>
          <w:tcPr>
            <w:tcW w:w="836" w:type="dxa"/>
            <w:vAlign w:val="center"/>
          </w:tcPr>
          <w:p w14:paraId="7979D500" w14:textId="77777777" w:rsidR="001B35FB" w:rsidRPr="001B35FB" w:rsidRDefault="001B35FB" w:rsidP="001B35FB">
            <w:pPr>
              <w:overflowPunct/>
              <w:autoSpaceDE/>
              <w:autoSpaceDN/>
              <w:adjustRightInd/>
              <w:spacing w:after="0" w:line="276" w:lineRule="auto"/>
              <w:jc w:val="center"/>
              <w:rPr>
                <w:color w:val="000000"/>
                <w:sz w:val="18"/>
              </w:rPr>
            </w:pPr>
            <w:r w:rsidRPr="001B35FB">
              <w:rPr>
                <w:rFonts w:hint="eastAsia"/>
                <w:color w:val="000000"/>
                <w:sz w:val="18"/>
              </w:rPr>
              <w:t>6PRB</w:t>
            </w:r>
          </w:p>
        </w:tc>
        <w:tc>
          <w:tcPr>
            <w:tcW w:w="836" w:type="dxa"/>
            <w:vAlign w:val="center"/>
          </w:tcPr>
          <w:p w14:paraId="51ED6C71" w14:textId="77777777" w:rsidR="001B35FB" w:rsidRPr="001B35FB" w:rsidRDefault="001B35FB" w:rsidP="001B35FB">
            <w:pPr>
              <w:overflowPunct/>
              <w:autoSpaceDE/>
              <w:autoSpaceDN/>
              <w:adjustRightInd/>
              <w:spacing w:after="0" w:line="276" w:lineRule="auto"/>
              <w:jc w:val="center"/>
              <w:rPr>
                <w:color w:val="000000"/>
                <w:sz w:val="18"/>
              </w:rPr>
            </w:pPr>
            <w:r w:rsidRPr="001B35FB">
              <w:rPr>
                <w:rFonts w:hint="eastAsia"/>
                <w:color w:val="000000"/>
                <w:sz w:val="18"/>
              </w:rPr>
              <w:t>12PRB</w:t>
            </w:r>
          </w:p>
        </w:tc>
        <w:tc>
          <w:tcPr>
            <w:tcW w:w="836" w:type="dxa"/>
            <w:vAlign w:val="center"/>
          </w:tcPr>
          <w:p w14:paraId="1C66063E" w14:textId="77777777" w:rsidR="001B35FB" w:rsidRPr="001B35FB" w:rsidRDefault="001B35FB" w:rsidP="001B35FB">
            <w:pPr>
              <w:overflowPunct/>
              <w:autoSpaceDE/>
              <w:autoSpaceDN/>
              <w:adjustRightInd/>
              <w:spacing w:after="0" w:line="276" w:lineRule="auto"/>
              <w:jc w:val="center"/>
              <w:rPr>
                <w:color w:val="000000"/>
                <w:sz w:val="18"/>
              </w:rPr>
            </w:pPr>
            <w:r w:rsidRPr="001B35FB">
              <w:rPr>
                <w:rFonts w:hint="eastAsia"/>
                <w:color w:val="000000"/>
                <w:sz w:val="18"/>
              </w:rPr>
              <w:t>4PRB</w:t>
            </w:r>
          </w:p>
        </w:tc>
        <w:tc>
          <w:tcPr>
            <w:tcW w:w="836" w:type="dxa"/>
            <w:vAlign w:val="center"/>
          </w:tcPr>
          <w:p w14:paraId="110A2E2D" w14:textId="77777777" w:rsidR="001B35FB" w:rsidRPr="001B35FB" w:rsidRDefault="001B35FB" w:rsidP="001B35FB">
            <w:pPr>
              <w:overflowPunct/>
              <w:autoSpaceDE/>
              <w:autoSpaceDN/>
              <w:adjustRightInd/>
              <w:spacing w:after="0" w:line="276" w:lineRule="auto"/>
              <w:jc w:val="center"/>
              <w:rPr>
                <w:color w:val="000000"/>
                <w:sz w:val="18"/>
              </w:rPr>
            </w:pPr>
            <w:r w:rsidRPr="001B35FB">
              <w:rPr>
                <w:rFonts w:hint="eastAsia"/>
                <w:color w:val="000000"/>
                <w:sz w:val="18"/>
              </w:rPr>
              <w:t>6PRB</w:t>
            </w:r>
          </w:p>
        </w:tc>
        <w:tc>
          <w:tcPr>
            <w:tcW w:w="836" w:type="dxa"/>
            <w:vAlign w:val="center"/>
          </w:tcPr>
          <w:p w14:paraId="4E9A29EC" w14:textId="77777777" w:rsidR="001B35FB" w:rsidRPr="001B35FB" w:rsidRDefault="001B35FB" w:rsidP="001B35FB">
            <w:pPr>
              <w:overflowPunct/>
              <w:autoSpaceDE/>
              <w:autoSpaceDN/>
              <w:adjustRightInd/>
              <w:spacing w:after="0" w:line="276" w:lineRule="auto"/>
              <w:jc w:val="center"/>
              <w:rPr>
                <w:color w:val="000000"/>
                <w:sz w:val="18"/>
              </w:rPr>
            </w:pPr>
            <w:r w:rsidRPr="001B35FB">
              <w:rPr>
                <w:rFonts w:hint="eastAsia"/>
                <w:color w:val="000000"/>
                <w:sz w:val="18"/>
              </w:rPr>
              <w:t>12PRB</w:t>
            </w:r>
          </w:p>
        </w:tc>
        <w:tc>
          <w:tcPr>
            <w:tcW w:w="836" w:type="dxa"/>
            <w:vAlign w:val="center"/>
          </w:tcPr>
          <w:p w14:paraId="215564FE" w14:textId="5756B6BA" w:rsidR="001B35FB" w:rsidRPr="001B35FB" w:rsidRDefault="001B35FB" w:rsidP="001B35FB">
            <w:pPr>
              <w:overflowPunct/>
              <w:autoSpaceDE/>
              <w:autoSpaceDN/>
              <w:adjustRightInd/>
              <w:spacing w:after="0" w:line="276" w:lineRule="auto"/>
              <w:jc w:val="center"/>
              <w:rPr>
                <w:color w:val="000000"/>
                <w:sz w:val="18"/>
              </w:rPr>
            </w:pPr>
            <w:r w:rsidRPr="001B35FB">
              <w:rPr>
                <w:rFonts w:hint="eastAsia"/>
                <w:color w:val="000000"/>
                <w:sz w:val="18"/>
              </w:rPr>
              <w:t>4PRB</w:t>
            </w:r>
          </w:p>
        </w:tc>
        <w:tc>
          <w:tcPr>
            <w:tcW w:w="836" w:type="dxa"/>
            <w:vAlign w:val="center"/>
          </w:tcPr>
          <w:p w14:paraId="6410277B" w14:textId="34ACDC0E" w:rsidR="001B35FB" w:rsidRPr="001B35FB" w:rsidRDefault="001B35FB" w:rsidP="001B35FB">
            <w:pPr>
              <w:overflowPunct/>
              <w:autoSpaceDE/>
              <w:autoSpaceDN/>
              <w:adjustRightInd/>
              <w:spacing w:after="0" w:line="276" w:lineRule="auto"/>
              <w:jc w:val="center"/>
              <w:rPr>
                <w:color w:val="000000"/>
                <w:sz w:val="18"/>
              </w:rPr>
            </w:pPr>
            <w:r w:rsidRPr="001B35FB">
              <w:rPr>
                <w:rFonts w:hint="eastAsia"/>
                <w:color w:val="000000"/>
                <w:sz w:val="18"/>
              </w:rPr>
              <w:t>6PRB</w:t>
            </w:r>
          </w:p>
        </w:tc>
        <w:tc>
          <w:tcPr>
            <w:tcW w:w="836" w:type="dxa"/>
            <w:vAlign w:val="center"/>
          </w:tcPr>
          <w:p w14:paraId="10F94C39" w14:textId="6682E0CC" w:rsidR="001B35FB" w:rsidRPr="001B35FB" w:rsidRDefault="001B35FB" w:rsidP="001B35FB">
            <w:pPr>
              <w:overflowPunct/>
              <w:autoSpaceDE/>
              <w:autoSpaceDN/>
              <w:adjustRightInd/>
              <w:spacing w:after="0" w:line="276" w:lineRule="auto"/>
              <w:jc w:val="center"/>
              <w:rPr>
                <w:color w:val="000000"/>
                <w:sz w:val="18"/>
              </w:rPr>
            </w:pPr>
            <w:r w:rsidRPr="001B35FB">
              <w:rPr>
                <w:rFonts w:hint="eastAsia"/>
                <w:color w:val="000000"/>
                <w:sz w:val="18"/>
              </w:rPr>
              <w:t>12PRB</w:t>
            </w:r>
          </w:p>
        </w:tc>
      </w:tr>
      <w:tr w:rsidR="001B35FB" w:rsidRPr="001B35FB" w14:paraId="1531B279" w14:textId="46EDEA5E" w:rsidTr="008313E6">
        <w:trPr>
          <w:trHeight w:val="20"/>
          <w:jc w:val="center"/>
        </w:trPr>
        <w:tc>
          <w:tcPr>
            <w:tcW w:w="846" w:type="dxa"/>
            <w:vAlign w:val="center"/>
          </w:tcPr>
          <w:p w14:paraId="41652D7B" w14:textId="01B4904C" w:rsidR="001B35FB" w:rsidRPr="001B35FB" w:rsidRDefault="001B35FB" w:rsidP="00785CF3">
            <w:pPr>
              <w:spacing w:after="0" w:line="276" w:lineRule="auto"/>
              <w:jc w:val="center"/>
              <w:rPr>
                <w:color w:val="000000"/>
                <w:sz w:val="18"/>
              </w:rPr>
            </w:pPr>
            <w:r w:rsidRPr="001B35FB">
              <w:rPr>
                <w:rFonts w:eastAsiaTheme="minorEastAsia" w:hint="eastAsia"/>
                <w:sz w:val="18"/>
                <w:lang w:val="en-US"/>
              </w:rPr>
              <w:t>Cubic metric</w:t>
            </w:r>
          </w:p>
        </w:tc>
        <w:tc>
          <w:tcPr>
            <w:tcW w:w="850" w:type="dxa"/>
            <w:vAlign w:val="center"/>
          </w:tcPr>
          <w:p w14:paraId="618EA066" w14:textId="77777777" w:rsidR="001B35FB" w:rsidRPr="001B35FB" w:rsidRDefault="001B35FB" w:rsidP="00785CF3">
            <w:pPr>
              <w:spacing w:after="0" w:line="276" w:lineRule="auto"/>
              <w:jc w:val="center"/>
              <w:rPr>
                <w:rFonts w:eastAsiaTheme="minorEastAsia"/>
                <w:sz w:val="18"/>
                <w:lang w:val="en-US"/>
              </w:rPr>
            </w:pPr>
            <w:r w:rsidRPr="001B35FB">
              <w:rPr>
                <w:rFonts w:eastAsiaTheme="minorEastAsia" w:hint="eastAsia"/>
                <w:sz w:val="18"/>
                <w:lang w:val="en-US"/>
              </w:rPr>
              <w:t>3.90dB</w:t>
            </w:r>
          </w:p>
        </w:tc>
        <w:tc>
          <w:tcPr>
            <w:tcW w:w="851" w:type="dxa"/>
            <w:vAlign w:val="center"/>
          </w:tcPr>
          <w:p w14:paraId="37AC454B" w14:textId="77777777" w:rsidR="001B35FB" w:rsidRPr="001B35FB" w:rsidRDefault="001B35FB" w:rsidP="00785CF3">
            <w:pPr>
              <w:spacing w:after="0" w:line="276" w:lineRule="auto"/>
              <w:jc w:val="center"/>
              <w:rPr>
                <w:rFonts w:eastAsiaTheme="minorEastAsia"/>
                <w:sz w:val="18"/>
                <w:lang w:val="en-US"/>
              </w:rPr>
            </w:pPr>
            <w:r w:rsidRPr="001B35FB">
              <w:rPr>
                <w:rFonts w:eastAsiaTheme="minorEastAsia" w:hint="eastAsia"/>
                <w:sz w:val="18"/>
                <w:lang w:val="en-US"/>
              </w:rPr>
              <w:t>3.97dB</w:t>
            </w:r>
          </w:p>
        </w:tc>
        <w:tc>
          <w:tcPr>
            <w:tcW w:w="835" w:type="dxa"/>
            <w:vAlign w:val="center"/>
          </w:tcPr>
          <w:p w14:paraId="66EB18B9" w14:textId="77777777" w:rsidR="001B35FB" w:rsidRPr="001B35FB" w:rsidRDefault="001B35FB" w:rsidP="00785CF3">
            <w:pPr>
              <w:overflowPunct/>
              <w:autoSpaceDE/>
              <w:autoSpaceDN/>
              <w:adjustRightInd/>
              <w:spacing w:after="0" w:line="276" w:lineRule="auto"/>
              <w:jc w:val="center"/>
              <w:rPr>
                <w:color w:val="000000"/>
                <w:sz w:val="18"/>
              </w:rPr>
            </w:pPr>
            <w:r w:rsidRPr="001B35FB">
              <w:rPr>
                <w:rFonts w:hint="eastAsia"/>
                <w:color w:val="000000"/>
                <w:sz w:val="18"/>
              </w:rPr>
              <w:t>3.91db</w:t>
            </w:r>
          </w:p>
        </w:tc>
        <w:tc>
          <w:tcPr>
            <w:tcW w:w="836" w:type="dxa"/>
            <w:vAlign w:val="center"/>
          </w:tcPr>
          <w:p w14:paraId="6420602D" w14:textId="77777777" w:rsidR="001B35FB" w:rsidRPr="001B35FB" w:rsidRDefault="001B35FB" w:rsidP="00785CF3">
            <w:pPr>
              <w:overflowPunct/>
              <w:autoSpaceDE/>
              <w:autoSpaceDN/>
              <w:adjustRightInd/>
              <w:spacing w:after="0" w:line="276" w:lineRule="auto"/>
              <w:jc w:val="center"/>
              <w:rPr>
                <w:color w:val="000000"/>
                <w:sz w:val="18"/>
              </w:rPr>
            </w:pPr>
            <w:r w:rsidRPr="001B35FB">
              <w:rPr>
                <w:rFonts w:hint="eastAsia"/>
                <w:color w:val="000000"/>
                <w:sz w:val="18"/>
              </w:rPr>
              <w:t>3.93db</w:t>
            </w:r>
          </w:p>
        </w:tc>
        <w:tc>
          <w:tcPr>
            <w:tcW w:w="836" w:type="dxa"/>
            <w:vAlign w:val="center"/>
          </w:tcPr>
          <w:p w14:paraId="49167890" w14:textId="77777777" w:rsidR="001B35FB" w:rsidRPr="001B35FB" w:rsidRDefault="001B35FB" w:rsidP="00785CF3">
            <w:pPr>
              <w:overflowPunct/>
              <w:autoSpaceDE/>
              <w:autoSpaceDN/>
              <w:adjustRightInd/>
              <w:spacing w:after="0" w:line="276" w:lineRule="auto"/>
              <w:jc w:val="center"/>
              <w:rPr>
                <w:color w:val="000000"/>
                <w:sz w:val="18"/>
              </w:rPr>
            </w:pPr>
            <w:r w:rsidRPr="001B35FB">
              <w:rPr>
                <w:rFonts w:hint="eastAsia"/>
                <w:color w:val="000000"/>
                <w:sz w:val="18"/>
              </w:rPr>
              <w:t>3.97db</w:t>
            </w:r>
          </w:p>
        </w:tc>
        <w:tc>
          <w:tcPr>
            <w:tcW w:w="836" w:type="dxa"/>
            <w:vAlign w:val="center"/>
          </w:tcPr>
          <w:p w14:paraId="7E1BFA76" w14:textId="7EA2C993" w:rsidR="001B35FB" w:rsidRPr="001B35FB" w:rsidRDefault="00985DF3" w:rsidP="00985DF3">
            <w:pPr>
              <w:overflowPunct/>
              <w:autoSpaceDE/>
              <w:autoSpaceDN/>
              <w:adjustRightInd/>
              <w:spacing w:after="0" w:line="276" w:lineRule="auto"/>
              <w:jc w:val="center"/>
              <w:rPr>
                <w:color w:val="000000"/>
                <w:sz w:val="18"/>
              </w:rPr>
            </w:pPr>
            <w:r>
              <w:rPr>
                <w:rFonts w:hint="eastAsia"/>
                <w:color w:val="000000"/>
                <w:sz w:val="18"/>
              </w:rPr>
              <w:t>3.9</w:t>
            </w:r>
            <w:r w:rsidR="001B35FB" w:rsidRPr="001B35FB">
              <w:rPr>
                <w:rFonts w:hint="eastAsia"/>
                <w:color w:val="000000"/>
                <w:sz w:val="18"/>
              </w:rPr>
              <w:t>db</w:t>
            </w:r>
          </w:p>
        </w:tc>
        <w:tc>
          <w:tcPr>
            <w:tcW w:w="836" w:type="dxa"/>
            <w:vAlign w:val="center"/>
          </w:tcPr>
          <w:p w14:paraId="12646C05" w14:textId="3C395233" w:rsidR="001B35FB" w:rsidRPr="001B35FB" w:rsidRDefault="001B35FB" w:rsidP="00985DF3">
            <w:pPr>
              <w:overflowPunct/>
              <w:autoSpaceDE/>
              <w:autoSpaceDN/>
              <w:adjustRightInd/>
              <w:spacing w:after="0" w:line="276" w:lineRule="auto"/>
              <w:jc w:val="center"/>
              <w:rPr>
                <w:color w:val="000000"/>
                <w:sz w:val="18"/>
              </w:rPr>
            </w:pPr>
            <w:r w:rsidRPr="001B35FB">
              <w:rPr>
                <w:rFonts w:hint="eastAsia"/>
                <w:color w:val="000000"/>
                <w:sz w:val="18"/>
              </w:rPr>
              <w:t>3.9</w:t>
            </w:r>
            <w:r w:rsidR="00985DF3">
              <w:rPr>
                <w:color w:val="000000"/>
                <w:sz w:val="18"/>
              </w:rPr>
              <w:t>2</w:t>
            </w:r>
            <w:r w:rsidRPr="001B35FB">
              <w:rPr>
                <w:rFonts w:hint="eastAsia"/>
                <w:color w:val="000000"/>
                <w:sz w:val="18"/>
              </w:rPr>
              <w:t>db</w:t>
            </w:r>
          </w:p>
        </w:tc>
        <w:tc>
          <w:tcPr>
            <w:tcW w:w="836" w:type="dxa"/>
            <w:vAlign w:val="center"/>
          </w:tcPr>
          <w:p w14:paraId="3190A5B4" w14:textId="41C6D29C" w:rsidR="001B35FB" w:rsidRPr="001B35FB" w:rsidRDefault="001B35FB" w:rsidP="00985DF3">
            <w:pPr>
              <w:overflowPunct/>
              <w:autoSpaceDE/>
              <w:autoSpaceDN/>
              <w:adjustRightInd/>
              <w:spacing w:after="0" w:line="276" w:lineRule="auto"/>
              <w:jc w:val="center"/>
              <w:rPr>
                <w:color w:val="000000"/>
                <w:sz w:val="18"/>
              </w:rPr>
            </w:pPr>
            <w:r w:rsidRPr="001B35FB">
              <w:rPr>
                <w:rFonts w:hint="eastAsia"/>
                <w:color w:val="000000"/>
                <w:sz w:val="18"/>
              </w:rPr>
              <w:t>3.9</w:t>
            </w:r>
            <w:r w:rsidR="00985DF3">
              <w:rPr>
                <w:color w:val="000000"/>
                <w:sz w:val="18"/>
              </w:rPr>
              <w:t>6</w:t>
            </w:r>
            <w:r w:rsidRPr="001B35FB">
              <w:rPr>
                <w:rFonts w:hint="eastAsia"/>
                <w:color w:val="000000"/>
                <w:sz w:val="18"/>
              </w:rPr>
              <w:t>db</w:t>
            </w:r>
          </w:p>
        </w:tc>
        <w:tc>
          <w:tcPr>
            <w:tcW w:w="836" w:type="dxa"/>
            <w:vAlign w:val="center"/>
          </w:tcPr>
          <w:p w14:paraId="36E161EA" w14:textId="059157ED" w:rsidR="001B35FB" w:rsidRPr="001B35FB" w:rsidRDefault="001B35FB" w:rsidP="001B35FB">
            <w:pPr>
              <w:overflowPunct/>
              <w:autoSpaceDE/>
              <w:autoSpaceDN/>
              <w:adjustRightInd/>
              <w:spacing w:after="0" w:line="276" w:lineRule="auto"/>
              <w:jc w:val="center"/>
              <w:rPr>
                <w:rFonts w:eastAsiaTheme="minorEastAsia"/>
                <w:color w:val="000000"/>
                <w:sz w:val="18"/>
              </w:rPr>
            </w:pPr>
            <w:r>
              <w:rPr>
                <w:rFonts w:eastAsiaTheme="minorEastAsia" w:hint="eastAsia"/>
                <w:color w:val="000000"/>
                <w:sz w:val="18"/>
              </w:rPr>
              <w:t>3.89dB</w:t>
            </w:r>
          </w:p>
        </w:tc>
        <w:tc>
          <w:tcPr>
            <w:tcW w:w="836" w:type="dxa"/>
            <w:vAlign w:val="center"/>
          </w:tcPr>
          <w:p w14:paraId="7F7614E3" w14:textId="33E6DCD7" w:rsidR="001B35FB" w:rsidRPr="001B35FB" w:rsidRDefault="001B35FB" w:rsidP="001B35FB">
            <w:pPr>
              <w:overflowPunct/>
              <w:autoSpaceDE/>
              <w:autoSpaceDN/>
              <w:adjustRightInd/>
              <w:spacing w:after="0" w:line="276" w:lineRule="auto"/>
              <w:jc w:val="center"/>
              <w:rPr>
                <w:rFonts w:eastAsiaTheme="minorEastAsia"/>
                <w:color w:val="000000"/>
                <w:sz w:val="18"/>
              </w:rPr>
            </w:pPr>
            <w:r>
              <w:rPr>
                <w:rFonts w:eastAsiaTheme="minorEastAsia" w:hint="eastAsia"/>
                <w:color w:val="000000"/>
                <w:sz w:val="18"/>
              </w:rPr>
              <w:t>3.93dB</w:t>
            </w:r>
          </w:p>
        </w:tc>
        <w:tc>
          <w:tcPr>
            <w:tcW w:w="836" w:type="dxa"/>
            <w:vAlign w:val="center"/>
          </w:tcPr>
          <w:p w14:paraId="3044F2D0" w14:textId="3AB2F15B" w:rsidR="001B35FB" w:rsidRPr="001B35FB" w:rsidRDefault="001B35FB" w:rsidP="001B35FB">
            <w:pPr>
              <w:overflowPunct/>
              <w:autoSpaceDE/>
              <w:autoSpaceDN/>
              <w:adjustRightInd/>
              <w:spacing w:after="0" w:line="276" w:lineRule="auto"/>
              <w:jc w:val="center"/>
              <w:rPr>
                <w:rFonts w:eastAsiaTheme="minorEastAsia"/>
                <w:color w:val="000000"/>
                <w:sz w:val="18"/>
              </w:rPr>
            </w:pPr>
            <w:r>
              <w:rPr>
                <w:rFonts w:eastAsiaTheme="minorEastAsia" w:hint="eastAsia"/>
                <w:color w:val="000000"/>
                <w:sz w:val="18"/>
              </w:rPr>
              <w:t>3.97dB</w:t>
            </w:r>
          </w:p>
        </w:tc>
      </w:tr>
      <w:tr w:rsidR="001B35FB" w:rsidRPr="001B35FB" w14:paraId="3770391A" w14:textId="6023E728" w:rsidTr="008313E6">
        <w:trPr>
          <w:trHeight w:val="20"/>
          <w:jc w:val="center"/>
        </w:trPr>
        <w:tc>
          <w:tcPr>
            <w:tcW w:w="846" w:type="dxa"/>
            <w:vAlign w:val="center"/>
          </w:tcPr>
          <w:p w14:paraId="2E989BC2" w14:textId="685E38C3" w:rsidR="001B35FB" w:rsidRPr="001B35FB" w:rsidRDefault="001B35FB" w:rsidP="00785CF3">
            <w:pPr>
              <w:spacing w:after="0" w:line="276" w:lineRule="auto"/>
              <w:jc w:val="center"/>
              <w:rPr>
                <w:color w:val="000000"/>
                <w:sz w:val="18"/>
              </w:rPr>
            </w:pPr>
            <w:r w:rsidRPr="001B35FB">
              <w:rPr>
                <w:rFonts w:eastAsiaTheme="minorEastAsia" w:hint="eastAsia"/>
                <w:sz w:val="18"/>
                <w:lang w:val="en-US"/>
              </w:rPr>
              <w:t>PAPR</w:t>
            </w:r>
            <w:r w:rsidRPr="001B35FB">
              <w:rPr>
                <w:rFonts w:eastAsiaTheme="minorEastAsia"/>
                <w:sz w:val="18"/>
                <w:lang w:val="en-US"/>
              </w:rPr>
              <w:t>@ 99.99%</w:t>
            </w:r>
          </w:p>
        </w:tc>
        <w:tc>
          <w:tcPr>
            <w:tcW w:w="850" w:type="dxa"/>
            <w:vAlign w:val="center"/>
          </w:tcPr>
          <w:p w14:paraId="2F9C261D" w14:textId="77777777" w:rsidR="001B35FB" w:rsidRPr="001B35FB" w:rsidRDefault="001B35FB" w:rsidP="00785CF3">
            <w:pPr>
              <w:spacing w:after="0" w:line="276" w:lineRule="auto"/>
              <w:jc w:val="center"/>
              <w:rPr>
                <w:rFonts w:eastAsiaTheme="minorEastAsia"/>
                <w:sz w:val="18"/>
                <w:lang w:val="en-US"/>
              </w:rPr>
            </w:pPr>
            <w:r w:rsidRPr="001B35FB">
              <w:rPr>
                <w:rFonts w:eastAsiaTheme="minorEastAsia" w:hint="eastAsia"/>
                <w:sz w:val="18"/>
                <w:lang w:val="en-US"/>
              </w:rPr>
              <w:t>11.78dB</w:t>
            </w:r>
          </w:p>
        </w:tc>
        <w:tc>
          <w:tcPr>
            <w:tcW w:w="851" w:type="dxa"/>
            <w:vAlign w:val="center"/>
          </w:tcPr>
          <w:p w14:paraId="146EE8B3" w14:textId="77777777" w:rsidR="001B35FB" w:rsidRPr="001B35FB" w:rsidRDefault="001B35FB" w:rsidP="00785CF3">
            <w:pPr>
              <w:spacing w:after="0" w:line="276" w:lineRule="auto"/>
              <w:jc w:val="center"/>
              <w:rPr>
                <w:rFonts w:eastAsiaTheme="minorEastAsia"/>
                <w:sz w:val="18"/>
                <w:lang w:val="en-US"/>
              </w:rPr>
            </w:pPr>
            <w:r w:rsidRPr="001B35FB">
              <w:rPr>
                <w:rFonts w:eastAsiaTheme="minorEastAsia" w:hint="eastAsia"/>
                <w:sz w:val="18"/>
                <w:lang w:val="en-US"/>
              </w:rPr>
              <w:t>11.92dB</w:t>
            </w:r>
          </w:p>
        </w:tc>
        <w:tc>
          <w:tcPr>
            <w:tcW w:w="835" w:type="dxa"/>
            <w:vAlign w:val="center"/>
          </w:tcPr>
          <w:p w14:paraId="7DE1DD69" w14:textId="77777777" w:rsidR="001B35FB" w:rsidRPr="001B35FB" w:rsidRDefault="001B35FB" w:rsidP="00785CF3">
            <w:pPr>
              <w:overflowPunct/>
              <w:autoSpaceDE/>
              <w:autoSpaceDN/>
              <w:adjustRightInd/>
              <w:spacing w:after="0" w:line="276" w:lineRule="auto"/>
              <w:jc w:val="center"/>
              <w:rPr>
                <w:rFonts w:eastAsiaTheme="minorEastAsia"/>
                <w:sz w:val="18"/>
                <w:lang w:val="en-US"/>
              </w:rPr>
            </w:pPr>
            <w:r w:rsidRPr="001B35FB">
              <w:rPr>
                <w:rFonts w:hint="eastAsia"/>
                <w:color w:val="000000"/>
                <w:sz w:val="18"/>
              </w:rPr>
              <w:t>11.70db</w:t>
            </w:r>
          </w:p>
        </w:tc>
        <w:tc>
          <w:tcPr>
            <w:tcW w:w="836" w:type="dxa"/>
            <w:vAlign w:val="center"/>
          </w:tcPr>
          <w:p w14:paraId="5CF802CC" w14:textId="77777777" w:rsidR="001B35FB" w:rsidRPr="001B35FB" w:rsidRDefault="001B35FB" w:rsidP="00785CF3">
            <w:pPr>
              <w:overflowPunct/>
              <w:autoSpaceDE/>
              <w:autoSpaceDN/>
              <w:adjustRightInd/>
              <w:spacing w:after="0" w:line="276" w:lineRule="auto"/>
              <w:jc w:val="center"/>
              <w:rPr>
                <w:rFonts w:eastAsiaTheme="minorEastAsia"/>
                <w:sz w:val="18"/>
                <w:lang w:val="en-US"/>
              </w:rPr>
            </w:pPr>
            <w:r w:rsidRPr="001B35FB">
              <w:rPr>
                <w:rFonts w:hint="eastAsia"/>
                <w:color w:val="000000"/>
                <w:sz w:val="18"/>
              </w:rPr>
              <w:t>11.75db</w:t>
            </w:r>
          </w:p>
        </w:tc>
        <w:tc>
          <w:tcPr>
            <w:tcW w:w="836" w:type="dxa"/>
            <w:vAlign w:val="center"/>
          </w:tcPr>
          <w:p w14:paraId="31903D7A" w14:textId="77777777" w:rsidR="001B35FB" w:rsidRPr="001B35FB" w:rsidRDefault="001B35FB" w:rsidP="00785CF3">
            <w:pPr>
              <w:overflowPunct/>
              <w:autoSpaceDE/>
              <w:autoSpaceDN/>
              <w:adjustRightInd/>
              <w:spacing w:after="0" w:line="276" w:lineRule="auto"/>
              <w:jc w:val="center"/>
              <w:rPr>
                <w:rFonts w:eastAsiaTheme="minorEastAsia"/>
                <w:sz w:val="18"/>
                <w:lang w:val="en-US"/>
              </w:rPr>
            </w:pPr>
            <w:r w:rsidRPr="001B35FB">
              <w:rPr>
                <w:rFonts w:hint="eastAsia"/>
                <w:color w:val="000000"/>
                <w:sz w:val="18"/>
              </w:rPr>
              <w:t>11.90db</w:t>
            </w:r>
          </w:p>
        </w:tc>
        <w:tc>
          <w:tcPr>
            <w:tcW w:w="836" w:type="dxa"/>
            <w:vAlign w:val="center"/>
          </w:tcPr>
          <w:p w14:paraId="05934458" w14:textId="6CAC3048" w:rsidR="001B35FB" w:rsidRPr="001B35FB" w:rsidRDefault="001B35FB" w:rsidP="00985DF3">
            <w:pPr>
              <w:overflowPunct/>
              <w:autoSpaceDE/>
              <w:autoSpaceDN/>
              <w:adjustRightInd/>
              <w:spacing w:after="0" w:line="276" w:lineRule="auto"/>
              <w:jc w:val="center"/>
              <w:rPr>
                <w:color w:val="000000"/>
                <w:sz w:val="18"/>
              </w:rPr>
            </w:pPr>
            <w:r w:rsidRPr="001B35FB">
              <w:rPr>
                <w:rFonts w:hint="eastAsia"/>
                <w:color w:val="000000"/>
                <w:sz w:val="18"/>
              </w:rPr>
              <w:t>11.4</w:t>
            </w:r>
            <w:r w:rsidR="00985DF3">
              <w:rPr>
                <w:color w:val="000000"/>
                <w:sz w:val="18"/>
              </w:rPr>
              <w:t>3</w:t>
            </w:r>
            <w:r w:rsidRPr="001B35FB">
              <w:rPr>
                <w:rFonts w:hint="eastAsia"/>
                <w:color w:val="000000"/>
                <w:sz w:val="18"/>
              </w:rPr>
              <w:t>db</w:t>
            </w:r>
          </w:p>
        </w:tc>
        <w:tc>
          <w:tcPr>
            <w:tcW w:w="836" w:type="dxa"/>
            <w:vAlign w:val="center"/>
          </w:tcPr>
          <w:p w14:paraId="7DB1A155" w14:textId="592D471D" w:rsidR="001B35FB" w:rsidRPr="001B35FB" w:rsidRDefault="001B35FB" w:rsidP="00985DF3">
            <w:pPr>
              <w:overflowPunct/>
              <w:autoSpaceDE/>
              <w:autoSpaceDN/>
              <w:adjustRightInd/>
              <w:spacing w:after="0" w:line="276" w:lineRule="auto"/>
              <w:jc w:val="center"/>
              <w:rPr>
                <w:color w:val="000000"/>
                <w:sz w:val="18"/>
              </w:rPr>
            </w:pPr>
            <w:r w:rsidRPr="001B35FB">
              <w:rPr>
                <w:rFonts w:hint="eastAsia"/>
                <w:color w:val="000000"/>
                <w:sz w:val="18"/>
              </w:rPr>
              <w:t>11.</w:t>
            </w:r>
            <w:r w:rsidR="00985DF3">
              <w:rPr>
                <w:color w:val="000000"/>
                <w:sz w:val="18"/>
              </w:rPr>
              <w:t>87</w:t>
            </w:r>
            <w:r w:rsidRPr="001B35FB">
              <w:rPr>
                <w:rFonts w:hint="eastAsia"/>
                <w:color w:val="000000"/>
                <w:sz w:val="18"/>
              </w:rPr>
              <w:t>db</w:t>
            </w:r>
          </w:p>
        </w:tc>
        <w:tc>
          <w:tcPr>
            <w:tcW w:w="836" w:type="dxa"/>
            <w:vAlign w:val="center"/>
          </w:tcPr>
          <w:p w14:paraId="22873104" w14:textId="7363AEC3" w:rsidR="001B35FB" w:rsidRPr="001B35FB" w:rsidRDefault="001B35FB" w:rsidP="00985DF3">
            <w:pPr>
              <w:overflowPunct/>
              <w:autoSpaceDE/>
              <w:autoSpaceDN/>
              <w:adjustRightInd/>
              <w:spacing w:after="0" w:line="276" w:lineRule="auto"/>
              <w:jc w:val="center"/>
              <w:rPr>
                <w:color w:val="000000"/>
                <w:sz w:val="18"/>
              </w:rPr>
            </w:pPr>
            <w:r w:rsidRPr="001B35FB">
              <w:rPr>
                <w:rFonts w:hint="eastAsia"/>
                <w:color w:val="000000"/>
                <w:sz w:val="18"/>
              </w:rPr>
              <w:t>11.9</w:t>
            </w:r>
            <w:r w:rsidR="00985DF3">
              <w:rPr>
                <w:color w:val="000000"/>
                <w:sz w:val="18"/>
              </w:rPr>
              <w:t>5</w:t>
            </w:r>
            <w:r w:rsidRPr="001B35FB">
              <w:rPr>
                <w:rFonts w:hint="eastAsia"/>
                <w:color w:val="000000"/>
                <w:sz w:val="18"/>
              </w:rPr>
              <w:t>db</w:t>
            </w:r>
          </w:p>
        </w:tc>
        <w:tc>
          <w:tcPr>
            <w:tcW w:w="836" w:type="dxa"/>
            <w:vAlign w:val="center"/>
          </w:tcPr>
          <w:p w14:paraId="5E719493" w14:textId="7DE2144F" w:rsidR="001B35FB" w:rsidRPr="001B35FB" w:rsidRDefault="001B35FB" w:rsidP="001B35FB">
            <w:pPr>
              <w:overflowPunct/>
              <w:autoSpaceDE/>
              <w:autoSpaceDN/>
              <w:adjustRightInd/>
              <w:spacing w:after="0" w:line="276" w:lineRule="auto"/>
              <w:jc w:val="center"/>
              <w:rPr>
                <w:rFonts w:eastAsiaTheme="minorEastAsia"/>
                <w:color w:val="000000"/>
                <w:sz w:val="18"/>
              </w:rPr>
            </w:pPr>
            <w:r>
              <w:rPr>
                <w:rFonts w:eastAsiaTheme="minorEastAsia" w:hint="eastAsia"/>
                <w:color w:val="000000"/>
                <w:sz w:val="18"/>
              </w:rPr>
              <w:t>11.49dB</w:t>
            </w:r>
          </w:p>
        </w:tc>
        <w:tc>
          <w:tcPr>
            <w:tcW w:w="836" w:type="dxa"/>
            <w:vAlign w:val="center"/>
          </w:tcPr>
          <w:p w14:paraId="465DC277" w14:textId="65321C40" w:rsidR="001B35FB" w:rsidRPr="001B35FB" w:rsidRDefault="001B35FB" w:rsidP="001B35FB">
            <w:pPr>
              <w:overflowPunct/>
              <w:autoSpaceDE/>
              <w:autoSpaceDN/>
              <w:adjustRightInd/>
              <w:spacing w:after="0" w:line="276" w:lineRule="auto"/>
              <w:jc w:val="center"/>
              <w:rPr>
                <w:rFonts w:eastAsiaTheme="minorEastAsia"/>
                <w:color w:val="000000"/>
                <w:sz w:val="18"/>
              </w:rPr>
            </w:pPr>
            <w:r>
              <w:rPr>
                <w:rFonts w:eastAsiaTheme="minorEastAsia" w:hint="eastAsia"/>
                <w:color w:val="000000"/>
                <w:sz w:val="18"/>
              </w:rPr>
              <w:t>11.81dB</w:t>
            </w:r>
          </w:p>
        </w:tc>
        <w:tc>
          <w:tcPr>
            <w:tcW w:w="836" w:type="dxa"/>
            <w:vAlign w:val="center"/>
          </w:tcPr>
          <w:p w14:paraId="5C67E250" w14:textId="4E729F56" w:rsidR="001B35FB" w:rsidRPr="001B35FB" w:rsidRDefault="001B35FB" w:rsidP="001B35FB">
            <w:pPr>
              <w:overflowPunct/>
              <w:autoSpaceDE/>
              <w:autoSpaceDN/>
              <w:adjustRightInd/>
              <w:spacing w:after="0" w:line="276" w:lineRule="auto"/>
              <w:jc w:val="center"/>
              <w:rPr>
                <w:rFonts w:eastAsiaTheme="minorEastAsia"/>
                <w:color w:val="000000"/>
                <w:sz w:val="18"/>
              </w:rPr>
            </w:pPr>
            <w:r>
              <w:rPr>
                <w:rFonts w:eastAsiaTheme="minorEastAsia" w:hint="eastAsia"/>
                <w:color w:val="000000"/>
                <w:sz w:val="18"/>
              </w:rPr>
              <w:t>12.01dB</w:t>
            </w:r>
          </w:p>
        </w:tc>
      </w:tr>
    </w:tbl>
    <w:p w14:paraId="582BE33D" w14:textId="5332E552" w:rsidR="009D01E5" w:rsidRDefault="009D01E5" w:rsidP="00785CF3">
      <w:pPr>
        <w:pStyle w:val="Heading2"/>
        <w:tabs>
          <w:tab w:val="clear" w:pos="1746"/>
          <w:tab w:val="num" w:pos="426"/>
        </w:tabs>
        <w:spacing w:line="276" w:lineRule="auto"/>
        <w:ind w:left="567" w:hanging="425"/>
        <w:rPr>
          <w:rFonts w:ascii="Times New Roman" w:eastAsiaTheme="minorEastAsia" w:hAnsi="Times New Roman"/>
          <w:sz w:val="24"/>
          <w:lang w:val="en-US"/>
        </w:rPr>
      </w:pPr>
      <w:r w:rsidRPr="00A4567B">
        <w:rPr>
          <w:rFonts w:ascii="Times New Roman" w:eastAsiaTheme="minorEastAsia" w:hAnsi="Times New Roman" w:hint="eastAsia"/>
          <w:sz w:val="24"/>
          <w:lang w:val="en-US"/>
        </w:rPr>
        <w:t>Summary</w:t>
      </w:r>
    </w:p>
    <w:p w14:paraId="2B3AAF03" w14:textId="02EFEF29" w:rsidR="00CC0F5E" w:rsidRPr="00CC0F5E" w:rsidRDefault="00CC0F5E" w:rsidP="00941BF3">
      <w:pPr>
        <w:spacing w:line="276" w:lineRule="auto"/>
        <w:rPr>
          <w:rFonts w:eastAsiaTheme="minorEastAsia"/>
          <w:sz w:val="20"/>
          <w:lang w:val="en-US"/>
        </w:rPr>
      </w:pPr>
      <w:r>
        <w:rPr>
          <w:rFonts w:eastAsiaTheme="minorEastAsia" w:hint="eastAsia"/>
          <w:sz w:val="20"/>
          <w:lang w:val="en-US"/>
        </w:rPr>
        <w:t xml:space="preserve">PAPR/CM of </w:t>
      </w:r>
      <w:r>
        <w:rPr>
          <w:rFonts w:eastAsiaTheme="minorEastAsia"/>
          <w:sz w:val="20"/>
          <w:lang w:val="en-US"/>
        </w:rPr>
        <w:t xml:space="preserve">different multiple access schemes are summarized as </w:t>
      </w:r>
      <w:r w:rsidRPr="00CC0F5E">
        <w:rPr>
          <w:rFonts w:eastAsiaTheme="minorEastAsia"/>
          <w:sz w:val="20"/>
          <w:lang w:val="en-US"/>
        </w:rPr>
        <w:fldChar w:fldCharType="begin"/>
      </w:r>
      <w:r w:rsidRPr="00CC0F5E">
        <w:rPr>
          <w:rFonts w:eastAsiaTheme="minorEastAsia"/>
          <w:sz w:val="20"/>
          <w:lang w:val="en-US"/>
        </w:rPr>
        <w:instrText xml:space="preserve"> REF _Ref458688216 \h </w:instrText>
      </w:r>
      <w:r>
        <w:rPr>
          <w:rFonts w:eastAsiaTheme="minorEastAsia"/>
          <w:sz w:val="20"/>
          <w:lang w:val="en-US"/>
        </w:rPr>
        <w:instrText xml:space="preserve"> \* MERGEFORMAT </w:instrText>
      </w:r>
      <w:r w:rsidRPr="00CC0F5E">
        <w:rPr>
          <w:rFonts w:eastAsiaTheme="minorEastAsia"/>
          <w:sz w:val="20"/>
          <w:lang w:val="en-US"/>
        </w:rPr>
      </w:r>
      <w:r w:rsidRPr="00CC0F5E">
        <w:rPr>
          <w:rFonts w:eastAsiaTheme="minorEastAsia"/>
          <w:sz w:val="20"/>
          <w:lang w:val="en-US"/>
        </w:rPr>
        <w:fldChar w:fldCharType="separate"/>
      </w:r>
      <w:r w:rsidR="00935B56" w:rsidRPr="00935B56">
        <w:rPr>
          <w:sz w:val="20"/>
        </w:rPr>
        <w:t xml:space="preserve">Figure </w:t>
      </w:r>
      <w:r w:rsidR="00935B56" w:rsidRPr="00935B56">
        <w:rPr>
          <w:noProof/>
          <w:sz w:val="20"/>
        </w:rPr>
        <w:t>1</w:t>
      </w:r>
      <w:r w:rsidRPr="00CC0F5E">
        <w:rPr>
          <w:rFonts w:eastAsiaTheme="minorEastAsia"/>
          <w:sz w:val="20"/>
          <w:lang w:val="en-US"/>
        </w:rPr>
        <w:fldChar w:fldCharType="end"/>
      </w:r>
      <w:r w:rsidRPr="00CC0F5E">
        <w:rPr>
          <w:rFonts w:eastAsiaTheme="minorEastAsia"/>
          <w:sz w:val="20"/>
          <w:lang w:val="en-US"/>
        </w:rPr>
        <w:t xml:space="preserve"> and </w:t>
      </w:r>
      <w:r w:rsidRPr="00CC0F5E">
        <w:rPr>
          <w:rFonts w:eastAsiaTheme="minorEastAsia"/>
          <w:sz w:val="20"/>
          <w:lang w:val="en-US"/>
        </w:rPr>
        <w:fldChar w:fldCharType="begin"/>
      </w:r>
      <w:r w:rsidRPr="00CC0F5E">
        <w:rPr>
          <w:rFonts w:eastAsiaTheme="minorEastAsia"/>
          <w:sz w:val="20"/>
          <w:lang w:val="en-US"/>
        </w:rPr>
        <w:instrText xml:space="preserve"> REF _Ref458688219 \h </w:instrText>
      </w:r>
      <w:r>
        <w:rPr>
          <w:rFonts w:eastAsiaTheme="minorEastAsia"/>
          <w:sz w:val="20"/>
          <w:lang w:val="en-US"/>
        </w:rPr>
        <w:instrText xml:space="preserve"> \* MERGEFORMAT </w:instrText>
      </w:r>
      <w:r w:rsidRPr="00CC0F5E">
        <w:rPr>
          <w:rFonts w:eastAsiaTheme="minorEastAsia"/>
          <w:sz w:val="20"/>
          <w:lang w:val="en-US"/>
        </w:rPr>
      </w:r>
      <w:r w:rsidRPr="00CC0F5E">
        <w:rPr>
          <w:rFonts w:eastAsiaTheme="minorEastAsia"/>
          <w:sz w:val="20"/>
          <w:lang w:val="en-US"/>
        </w:rPr>
        <w:fldChar w:fldCharType="separate"/>
      </w:r>
      <w:r w:rsidR="00935B56" w:rsidRPr="00935B56">
        <w:rPr>
          <w:sz w:val="20"/>
        </w:rPr>
        <w:t xml:space="preserve">Figure </w:t>
      </w:r>
      <w:r w:rsidR="00935B56" w:rsidRPr="00935B56">
        <w:rPr>
          <w:noProof/>
          <w:sz w:val="20"/>
        </w:rPr>
        <w:t>2</w:t>
      </w:r>
      <w:r w:rsidRPr="00CC0F5E">
        <w:rPr>
          <w:rFonts w:eastAsiaTheme="minorEastAsia"/>
          <w:sz w:val="20"/>
          <w:lang w:val="en-US"/>
        </w:rPr>
        <w:fldChar w:fldCharType="end"/>
      </w:r>
      <w:r>
        <w:rPr>
          <w:rFonts w:eastAsiaTheme="minorEastAsia"/>
          <w:sz w:val="20"/>
          <w:lang w:val="en-US"/>
        </w:rPr>
        <w:t>. Because other multiple access schemes are evaluated based on OFDM, they provide higher PAPR (&lt;4.25dB) and CM (&gt; 2.8dB) than NB-</w:t>
      </w:r>
      <w:proofErr w:type="spellStart"/>
      <w:r>
        <w:rPr>
          <w:rFonts w:eastAsiaTheme="minorEastAsia"/>
          <w:sz w:val="20"/>
          <w:lang w:val="en-US"/>
        </w:rPr>
        <w:t>IoT</w:t>
      </w:r>
      <w:proofErr w:type="spellEnd"/>
      <w:r>
        <w:rPr>
          <w:rFonts w:eastAsiaTheme="minorEastAsia"/>
          <w:sz w:val="20"/>
          <w:lang w:val="en-US"/>
        </w:rPr>
        <w:t xml:space="preserve"> with SC-FDMA. However, high PAPR and CM will have </w:t>
      </w:r>
      <w:r w:rsidRPr="00CC0F5E">
        <w:rPr>
          <w:rFonts w:eastAsiaTheme="minorEastAsia"/>
          <w:sz w:val="20"/>
          <w:lang w:val="en-US"/>
        </w:rPr>
        <w:t>significant</w:t>
      </w:r>
      <w:r>
        <w:rPr>
          <w:rFonts w:eastAsiaTheme="minorEastAsia"/>
          <w:sz w:val="20"/>
          <w:lang w:val="en-US"/>
        </w:rPr>
        <w:t xml:space="preserve"> impact on PA efficiency, which will result in a high power consumption. </w:t>
      </w:r>
      <w:r w:rsidR="004615F1">
        <w:rPr>
          <w:rFonts w:eastAsiaTheme="minorEastAsia"/>
          <w:sz w:val="20"/>
          <w:lang w:val="en-US"/>
        </w:rPr>
        <w:t>UE p</w:t>
      </w:r>
      <w:r>
        <w:rPr>
          <w:rFonts w:eastAsiaTheme="minorEastAsia"/>
          <w:sz w:val="20"/>
          <w:lang w:val="en-US"/>
        </w:rPr>
        <w:t xml:space="preserve">ower consumption is one of the design challenges for </w:t>
      </w:r>
      <w:proofErr w:type="spellStart"/>
      <w:r w:rsidR="00935B56">
        <w:rPr>
          <w:rFonts w:eastAsiaTheme="minorEastAsia"/>
          <w:sz w:val="20"/>
          <w:lang w:val="en-US"/>
        </w:rPr>
        <w:t>mMTC</w:t>
      </w:r>
      <w:proofErr w:type="spellEnd"/>
      <w:r w:rsidR="00935B56">
        <w:rPr>
          <w:rFonts w:eastAsiaTheme="minorEastAsia"/>
          <w:sz w:val="20"/>
          <w:lang w:val="en-US"/>
        </w:rPr>
        <w:t xml:space="preserve"> in </w:t>
      </w:r>
      <w:r>
        <w:rPr>
          <w:rFonts w:eastAsiaTheme="minorEastAsia"/>
          <w:sz w:val="20"/>
          <w:lang w:val="en-US"/>
        </w:rPr>
        <w:t xml:space="preserve">NR. In addition, it will increase the cost/complexity on both UE and </w:t>
      </w:r>
      <w:proofErr w:type="spellStart"/>
      <w:r>
        <w:rPr>
          <w:rFonts w:eastAsiaTheme="minorEastAsia"/>
          <w:sz w:val="20"/>
          <w:lang w:val="en-US"/>
        </w:rPr>
        <w:t>eNB</w:t>
      </w:r>
      <w:proofErr w:type="spellEnd"/>
      <w:r>
        <w:rPr>
          <w:rFonts w:eastAsiaTheme="minorEastAsia"/>
          <w:sz w:val="20"/>
          <w:lang w:val="en-US"/>
        </w:rPr>
        <w:t xml:space="preserve"> side. Therefore, the PAPR and CM of both new multiple access schemes and new waveform shall be carefully studied and benchmarked with NB-</w:t>
      </w:r>
      <w:proofErr w:type="spellStart"/>
      <w:r>
        <w:rPr>
          <w:rFonts w:eastAsiaTheme="minorEastAsia"/>
          <w:sz w:val="20"/>
          <w:lang w:val="en-US"/>
        </w:rPr>
        <w:t>IoT</w:t>
      </w:r>
      <w:proofErr w:type="spellEnd"/>
      <w:r>
        <w:rPr>
          <w:rFonts w:eastAsiaTheme="minorEastAsia"/>
          <w:sz w:val="20"/>
          <w:lang w:val="en-US"/>
        </w:rPr>
        <w:t xml:space="preserve"> for </w:t>
      </w:r>
      <w:proofErr w:type="spellStart"/>
      <w:r>
        <w:rPr>
          <w:rFonts w:eastAsiaTheme="minorEastAsia"/>
          <w:sz w:val="20"/>
          <w:lang w:val="en-US"/>
        </w:rPr>
        <w:t>mMTC</w:t>
      </w:r>
      <w:proofErr w:type="spellEnd"/>
      <w:r>
        <w:rPr>
          <w:rFonts w:eastAsiaTheme="minorEastAsia"/>
          <w:sz w:val="20"/>
          <w:lang w:val="en-US"/>
        </w:rPr>
        <w:t xml:space="preserve">. That is, for coverage extension mode, PAPR is less than 1dB.  For normal coverage, the power back-off due to high PAPR needs to be taken into account within both link level and system level evaluation. Therefore, further study on new multiple access schemes combined with waveform with lower PAPR (e.g., SC-FDMA) is needed. </w:t>
      </w:r>
    </w:p>
    <w:p w14:paraId="3B41D574" w14:textId="2D890917" w:rsidR="00CC0F5E" w:rsidRPr="004615F1" w:rsidRDefault="00CC0F5E" w:rsidP="00785CF3">
      <w:pPr>
        <w:spacing w:line="276" w:lineRule="auto"/>
        <w:rPr>
          <w:rFonts w:eastAsia="宋体"/>
          <w:b/>
          <w:sz w:val="20"/>
          <w:lang w:val="en-US"/>
        </w:rPr>
      </w:pPr>
      <w:r w:rsidRPr="004615F1">
        <w:rPr>
          <w:b/>
          <w:sz w:val="20"/>
        </w:rPr>
        <w:t xml:space="preserve">Proposal # </w:t>
      </w:r>
      <w:r w:rsidRPr="004615F1">
        <w:rPr>
          <w:b/>
          <w:sz w:val="20"/>
        </w:rPr>
        <w:fldChar w:fldCharType="begin"/>
      </w:r>
      <w:r w:rsidRPr="004615F1">
        <w:rPr>
          <w:b/>
          <w:sz w:val="20"/>
        </w:rPr>
        <w:instrText xml:space="preserve"> SEQ Proposal_# \* ARABIC </w:instrText>
      </w:r>
      <w:r w:rsidRPr="004615F1">
        <w:rPr>
          <w:b/>
          <w:sz w:val="20"/>
        </w:rPr>
        <w:fldChar w:fldCharType="separate"/>
      </w:r>
      <w:r w:rsidR="004615F1" w:rsidRPr="004615F1">
        <w:rPr>
          <w:b/>
          <w:noProof/>
          <w:sz w:val="20"/>
        </w:rPr>
        <w:t>3</w:t>
      </w:r>
      <w:r w:rsidRPr="004615F1">
        <w:rPr>
          <w:b/>
          <w:sz w:val="20"/>
        </w:rPr>
        <w:fldChar w:fldCharType="end"/>
      </w:r>
      <w:r w:rsidRPr="004615F1">
        <w:rPr>
          <w:b/>
          <w:sz w:val="20"/>
        </w:rPr>
        <w:t>:</w:t>
      </w:r>
      <w:r w:rsidRPr="004615F1">
        <w:rPr>
          <w:rFonts w:eastAsia="宋体"/>
          <w:b/>
          <w:sz w:val="20"/>
          <w:lang w:val="en-US"/>
        </w:rPr>
        <w:t xml:space="preserve">  </w:t>
      </w:r>
      <w:r w:rsidRPr="004615F1">
        <w:rPr>
          <w:rFonts w:eastAsia="宋体"/>
          <w:b/>
          <w:i/>
          <w:sz w:val="20"/>
          <w:lang w:val="en-US"/>
        </w:rPr>
        <w:t>PAPR/CM of new multiple access schemes shall be benchmarked with NB-</w:t>
      </w:r>
      <w:proofErr w:type="spellStart"/>
      <w:r w:rsidRPr="004615F1">
        <w:rPr>
          <w:rFonts w:eastAsia="宋体"/>
          <w:b/>
          <w:i/>
          <w:sz w:val="20"/>
          <w:lang w:val="en-US"/>
        </w:rPr>
        <w:t>IoT</w:t>
      </w:r>
      <w:proofErr w:type="spellEnd"/>
      <w:r w:rsidR="00995B7D" w:rsidRPr="004615F1">
        <w:rPr>
          <w:rFonts w:eastAsia="宋体"/>
          <w:b/>
          <w:i/>
          <w:sz w:val="20"/>
          <w:lang w:val="en-US"/>
        </w:rPr>
        <w:t>. F</w:t>
      </w:r>
      <w:r w:rsidRPr="004615F1">
        <w:rPr>
          <w:rFonts w:eastAsia="宋体"/>
          <w:b/>
          <w:i/>
          <w:sz w:val="20"/>
          <w:lang w:val="en-US"/>
        </w:rPr>
        <w:t>or extended coverage</w:t>
      </w:r>
      <w:r w:rsidR="00995B7D" w:rsidRPr="004615F1">
        <w:rPr>
          <w:rFonts w:eastAsia="宋体"/>
          <w:b/>
          <w:i/>
          <w:sz w:val="20"/>
          <w:lang w:val="en-US"/>
        </w:rPr>
        <w:t>, the PAPR shall be less than 1dB. For normal coverage, link level and system level simulation need to add power back-off caused by PAPR.</w:t>
      </w:r>
    </w:p>
    <w:p w14:paraId="1D998C52" w14:textId="6EAAB54B" w:rsidR="003A1BB9" w:rsidRPr="004615F1" w:rsidRDefault="00CC0F5E" w:rsidP="00785CF3">
      <w:pPr>
        <w:spacing w:line="276" w:lineRule="auto"/>
        <w:rPr>
          <w:rFonts w:eastAsiaTheme="minorEastAsia"/>
          <w:b/>
          <w:sz w:val="20"/>
        </w:rPr>
      </w:pPr>
      <w:r w:rsidRPr="004615F1">
        <w:rPr>
          <w:b/>
          <w:sz w:val="20"/>
        </w:rPr>
        <w:t xml:space="preserve">Proposal # </w:t>
      </w:r>
      <w:r w:rsidRPr="004615F1">
        <w:rPr>
          <w:b/>
          <w:sz w:val="20"/>
        </w:rPr>
        <w:fldChar w:fldCharType="begin"/>
      </w:r>
      <w:r w:rsidRPr="004615F1">
        <w:rPr>
          <w:b/>
          <w:sz w:val="20"/>
        </w:rPr>
        <w:instrText xml:space="preserve"> SEQ Proposal_# \* ARABIC </w:instrText>
      </w:r>
      <w:r w:rsidRPr="004615F1">
        <w:rPr>
          <w:b/>
          <w:sz w:val="20"/>
        </w:rPr>
        <w:fldChar w:fldCharType="separate"/>
      </w:r>
      <w:r w:rsidR="004615F1" w:rsidRPr="004615F1">
        <w:rPr>
          <w:b/>
          <w:noProof/>
          <w:sz w:val="20"/>
        </w:rPr>
        <w:t>4</w:t>
      </w:r>
      <w:r w:rsidRPr="004615F1">
        <w:rPr>
          <w:b/>
          <w:sz w:val="20"/>
        </w:rPr>
        <w:fldChar w:fldCharType="end"/>
      </w:r>
      <w:r w:rsidRPr="004615F1">
        <w:rPr>
          <w:b/>
          <w:sz w:val="20"/>
        </w:rPr>
        <w:t>:</w:t>
      </w:r>
      <w:r w:rsidRPr="004615F1">
        <w:rPr>
          <w:rFonts w:eastAsia="宋体"/>
          <w:b/>
          <w:sz w:val="20"/>
          <w:lang w:val="en-US"/>
        </w:rPr>
        <w:t xml:space="preserve"> </w:t>
      </w:r>
      <w:r w:rsidR="003A1BB9" w:rsidRPr="004615F1">
        <w:rPr>
          <w:rFonts w:eastAsiaTheme="minorEastAsia"/>
          <w:b/>
          <w:i/>
          <w:sz w:val="20"/>
        </w:rPr>
        <w:t xml:space="preserve">Further </w:t>
      </w:r>
      <w:r w:rsidR="00995B7D" w:rsidRPr="004615F1">
        <w:rPr>
          <w:rFonts w:eastAsiaTheme="minorEastAsia"/>
          <w:b/>
          <w:i/>
          <w:sz w:val="20"/>
        </w:rPr>
        <w:t>evaluate</w:t>
      </w:r>
      <w:r w:rsidR="003A1BB9" w:rsidRPr="004615F1">
        <w:rPr>
          <w:rFonts w:eastAsiaTheme="minorEastAsia"/>
          <w:b/>
          <w:i/>
          <w:sz w:val="20"/>
        </w:rPr>
        <w:t xml:space="preserve"> </w:t>
      </w:r>
      <w:r w:rsidRPr="004615F1">
        <w:rPr>
          <w:rFonts w:eastAsiaTheme="minorEastAsia"/>
          <w:b/>
          <w:i/>
          <w:sz w:val="20"/>
        </w:rPr>
        <w:t xml:space="preserve">on </w:t>
      </w:r>
      <w:r w:rsidR="003A1BB9" w:rsidRPr="004615F1">
        <w:rPr>
          <w:rFonts w:eastAsiaTheme="minorEastAsia"/>
          <w:b/>
          <w:i/>
          <w:sz w:val="20"/>
        </w:rPr>
        <w:t xml:space="preserve">new multiple access schemes with waveform </w:t>
      </w:r>
      <w:r w:rsidRPr="004615F1">
        <w:rPr>
          <w:rFonts w:eastAsiaTheme="minorEastAsia"/>
          <w:b/>
          <w:i/>
          <w:sz w:val="20"/>
        </w:rPr>
        <w:t>with low PAPR (</w:t>
      </w:r>
      <w:proofErr w:type="spellStart"/>
      <w:r w:rsidRPr="004615F1">
        <w:rPr>
          <w:rFonts w:eastAsiaTheme="minorEastAsia"/>
          <w:b/>
          <w:i/>
          <w:sz w:val="20"/>
        </w:rPr>
        <w:t>e</w:t>
      </w:r>
      <w:proofErr w:type="gramStart"/>
      <w:r w:rsidRPr="004615F1">
        <w:rPr>
          <w:rFonts w:eastAsiaTheme="minorEastAsia"/>
          <w:b/>
          <w:i/>
          <w:sz w:val="20"/>
        </w:rPr>
        <w:t>..g</w:t>
      </w:r>
      <w:proofErr w:type="spellEnd"/>
      <w:proofErr w:type="gramEnd"/>
      <w:r w:rsidRPr="004615F1">
        <w:rPr>
          <w:rFonts w:eastAsiaTheme="minorEastAsia"/>
          <w:b/>
          <w:i/>
          <w:sz w:val="20"/>
        </w:rPr>
        <w:t>, SC-FDMA)</w:t>
      </w:r>
      <w:r w:rsidR="00E85CE9" w:rsidRPr="004615F1">
        <w:rPr>
          <w:rFonts w:eastAsiaTheme="minorEastAsia"/>
          <w:b/>
          <w:i/>
          <w:sz w:val="20"/>
        </w:rPr>
        <w:t xml:space="preserve"> including BLER/throughput performance and receiver complexity</w:t>
      </w:r>
      <w:r w:rsidR="003A1BB9" w:rsidRPr="004615F1">
        <w:rPr>
          <w:rFonts w:eastAsiaTheme="minorEastAsia"/>
          <w:b/>
          <w:i/>
          <w:sz w:val="20"/>
        </w:rPr>
        <w:t xml:space="preserve">. </w:t>
      </w:r>
    </w:p>
    <w:p w14:paraId="6BB18249" w14:textId="167999B9" w:rsidR="00005502" w:rsidRDefault="00337048" w:rsidP="00005502">
      <w:pPr>
        <w:spacing w:line="276" w:lineRule="auto"/>
        <w:jc w:val="center"/>
        <w:rPr>
          <w:rFonts w:eastAsiaTheme="minorEastAsia"/>
          <w:lang w:val="en-US"/>
        </w:rPr>
      </w:pPr>
      <w:r>
        <w:rPr>
          <w:noProof/>
          <w:lang w:val="en-US"/>
        </w:rPr>
        <mc:AlternateContent>
          <mc:Choice Requires="wps">
            <w:drawing>
              <wp:anchor distT="0" distB="0" distL="114300" distR="114300" simplePos="0" relativeHeight="251663360" behindDoc="0" locked="0" layoutInCell="1" allowOverlap="1" wp14:anchorId="18329780" wp14:editId="0E96A25B">
                <wp:simplePos x="0" y="0"/>
                <wp:positionH relativeFrom="column">
                  <wp:posOffset>4251858</wp:posOffset>
                </wp:positionH>
                <wp:positionV relativeFrom="paragraph">
                  <wp:posOffset>359613</wp:posOffset>
                </wp:positionV>
                <wp:extent cx="914400" cy="234087"/>
                <wp:effectExtent l="0" t="0" r="0" b="0"/>
                <wp:wrapNone/>
                <wp:docPr id="21" name="Text Box 21"/>
                <wp:cNvGraphicFramePr/>
                <a:graphic xmlns:a="http://schemas.openxmlformats.org/drawingml/2006/main">
                  <a:graphicData uri="http://schemas.microsoft.com/office/word/2010/wordprocessingShape">
                    <wps:wsp>
                      <wps:cNvSpPr txBox="1"/>
                      <wps:spPr>
                        <a:xfrm>
                          <a:off x="0" y="0"/>
                          <a:ext cx="914400" cy="2340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2CEDD3" w14:textId="1C59563C" w:rsidR="00337048" w:rsidRPr="00337048" w:rsidRDefault="00337048">
                            <w:pPr>
                              <w:rPr>
                                <w:rFonts w:eastAsiaTheme="minorEastAsia"/>
                                <w:color w:val="FF0000"/>
                                <w:sz w:val="20"/>
                              </w:rPr>
                            </w:pPr>
                            <w:r w:rsidRPr="00337048">
                              <w:rPr>
                                <w:rFonts w:eastAsiaTheme="minorEastAsia" w:hint="eastAsia"/>
                                <w:color w:val="FF0000"/>
                                <w:sz w:val="20"/>
                              </w:rPr>
                              <w:t>Not recommended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8329780" id="_x0000_t202" coordsize="21600,21600" o:spt="202" path="m,l,21600r21600,l21600,xe">
                <v:stroke joinstyle="miter"/>
                <v:path gradientshapeok="t" o:connecttype="rect"/>
              </v:shapetype>
              <v:shape id="Text Box 21" o:spid="_x0000_s1026" type="#_x0000_t202" style="position:absolute;left:0;text-align:left;margin-left:334.8pt;margin-top:28.3pt;width:1in;height:18.4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" filled="f" stroked="f" strokeweight=".5pt">
                <v:textbox>
                  <w:txbxContent>
                    <w:p w14:paraId="332CEDD3" w14:textId="1C59563C" w:rsidR="00337048" w:rsidRPr="00337048" w:rsidRDefault="00337048">
                      <w:pPr>
                        <w:rPr>
                          <w:rFonts w:eastAsiaTheme="minorEastAsia" w:hint="eastAsia"/>
                          <w:color w:val="FF0000"/>
                          <w:sz w:val="20"/>
                        </w:rPr>
                      </w:pPr>
                      <w:r w:rsidRPr="00337048">
                        <w:rPr>
                          <w:rFonts w:eastAsiaTheme="minorEastAsia" w:hint="eastAsia"/>
                          <w:color w:val="FF0000"/>
                          <w:sz w:val="20"/>
                        </w:rPr>
                        <w:t>Not recommended</w:t>
                      </w:r>
                    </w:p>
                  </w:txbxContent>
                </v:textbox>
              </v:shape>
            </w:pict>
          </mc:Fallback>
        </mc:AlternateContent>
      </w:r>
      <w:r>
        <w:rPr>
          <w:noProof/>
          <w:lang w:val="en-US"/>
        </w:rPr>
        <mc:AlternateContent>
          <mc:Choice Requires="wps">
            <w:drawing>
              <wp:anchor distT="0" distB="0" distL="114300" distR="114300" simplePos="0" relativeHeight="251662336" behindDoc="0" locked="0" layoutInCell="1" allowOverlap="1" wp14:anchorId="263C96F4" wp14:editId="5E951D2B">
                <wp:simplePos x="0" y="0"/>
                <wp:positionH relativeFrom="column">
                  <wp:posOffset>3608222</wp:posOffset>
                </wp:positionH>
                <wp:positionV relativeFrom="paragraph">
                  <wp:posOffset>571932</wp:posOffset>
                </wp:positionV>
                <wp:extent cx="2296618" cy="585216"/>
                <wp:effectExtent l="0" t="0" r="27940" b="24765"/>
                <wp:wrapNone/>
                <wp:docPr id="20" name="Oval 20"/>
                <wp:cNvGraphicFramePr/>
                <a:graphic xmlns:a="http://schemas.openxmlformats.org/drawingml/2006/main">
                  <a:graphicData uri="http://schemas.microsoft.com/office/word/2010/wordprocessingShape">
                    <wps:wsp>
                      <wps:cNvSpPr/>
                      <wps:spPr>
                        <a:xfrm>
                          <a:off x="0" y="0"/>
                          <a:ext cx="2296618" cy="585216"/>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235F9E" id="Oval 20" o:spid="_x0000_s1026" style="position:absolute;left:0;text-align:left;margin-left:284.1pt;margin-top:45.05pt;width:180.85pt;height:4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" filled="f" strokecolor="red" strokeweight="1pt">
                <v:stroke dashstyle="1 1" joinstyle="miter"/>
              </v:oval>
            </w:pict>
          </mc:Fallback>
        </mc:AlternateContent>
      </w:r>
      <w:r>
        <w:rPr>
          <w:noProof/>
          <w:lang w:val="en-US"/>
        </w:rPr>
        <mc:AlternateContent>
          <mc:Choice Requires="wps">
            <w:drawing>
              <wp:anchor distT="0" distB="0" distL="114300" distR="114300" simplePos="0" relativeHeight="251660288" behindDoc="0" locked="0" layoutInCell="1" allowOverlap="1" wp14:anchorId="42D96D46" wp14:editId="30B1C27B">
                <wp:simplePos x="0" y="0"/>
                <wp:positionH relativeFrom="column">
                  <wp:posOffset>1940358</wp:posOffset>
                </wp:positionH>
                <wp:positionV relativeFrom="paragraph">
                  <wp:posOffset>1157148</wp:posOffset>
                </wp:positionV>
                <wp:extent cx="3869258" cy="0"/>
                <wp:effectExtent l="0" t="0" r="0" b="19050"/>
                <wp:wrapNone/>
                <wp:docPr id="18" name="Straight Connector 18"/>
                <wp:cNvGraphicFramePr/>
                <a:graphic xmlns:a="http://schemas.openxmlformats.org/drawingml/2006/main">
                  <a:graphicData uri="http://schemas.microsoft.com/office/word/2010/wordprocessingShape">
                    <wps:wsp>
                      <wps:cNvCnPr/>
                      <wps:spPr>
                        <a:xfrm>
                          <a:off x="0" y="0"/>
                          <a:ext cx="3869258" cy="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E89CA8" id="Straight Connector 18" o:spid="_x0000_s1026" style="position:absolute;left:0;text-align:lef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2.8pt,91.1pt" to="457.45pt,9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" strokecolor="red" strokeweight=".5pt">
                <v:stroke dashstyle="dash" joinstyle="miter"/>
              </v:line>
            </w:pict>
          </mc:Fallback>
        </mc:AlternateContent>
      </w:r>
      <w:r>
        <w:rPr>
          <w:noProof/>
          <w:lang w:val="en-US"/>
        </w:rPr>
        <mc:AlternateContent>
          <mc:Choice Requires="wps">
            <w:drawing>
              <wp:anchor distT="0" distB="0" distL="114300" distR="114300" simplePos="0" relativeHeight="251659264" behindDoc="0" locked="0" layoutInCell="1" allowOverlap="1" wp14:anchorId="4D1AC7A2" wp14:editId="09B68D99">
                <wp:simplePos x="0" y="0"/>
                <wp:positionH relativeFrom="column">
                  <wp:posOffset>915670</wp:posOffset>
                </wp:positionH>
                <wp:positionV relativeFrom="paragraph">
                  <wp:posOffset>1413180</wp:posOffset>
                </wp:positionV>
                <wp:extent cx="1068019" cy="0"/>
                <wp:effectExtent l="0" t="0" r="0" b="19050"/>
                <wp:wrapNone/>
                <wp:docPr id="16" name="Straight Connector 16"/>
                <wp:cNvGraphicFramePr/>
                <a:graphic xmlns:a="http://schemas.openxmlformats.org/drawingml/2006/main">
                  <a:graphicData uri="http://schemas.microsoft.com/office/word/2010/wordprocessingShape">
                    <wps:wsp>
                      <wps:cNvCnPr/>
                      <wps:spPr>
                        <a:xfrm>
                          <a:off x="0" y="0"/>
                          <a:ext cx="1068019" cy="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1A48C3" id="Straight Connector 16"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2.1pt,111.25pt" to="156.2pt,1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" strokecolor="red" strokeweight=".5pt">
                <v:stroke dashstyle="dash" joinstyle="miter"/>
              </v:line>
            </w:pict>
          </mc:Fallback>
        </mc:AlternateContent>
      </w:r>
      <w:r w:rsidR="00005502">
        <w:rPr>
          <w:noProof/>
          <w:lang w:val="en-US"/>
        </w:rPr>
        <w:drawing>
          <wp:inline distT="0" distB="0" distL="0" distR="0" wp14:anchorId="1B6BF29F" wp14:editId="59A7496B">
            <wp:extent cx="5669255" cy="2040941"/>
            <wp:effectExtent l="0" t="0" r="8255" b="1651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3E733BA" w14:textId="64E81F1A" w:rsidR="003646DD" w:rsidRDefault="003646DD" w:rsidP="00785CF3">
      <w:pPr>
        <w:pStyle w:val="Caption"/>
        <w:spacing w:line="276" w:lineRule="auto"/>
        <w:jc w:val="center"/>
        <w:rPr>
          <w:rFonts w:eastAsiaTheme="minorEastAsia"/>
          <w:lang w:val="en-US"/>
        </w:rPr>
      </w:pPr>
      <w:bookmarkStart w:id="23" w:name="_Ref458688216"/>
      <w:r>
        <w:t xml:space="preserve">Figure </w:t>
      </w:r>
      <w:r>
        <w:fldChar w:fldCharType="begin"/>
      </w:r>
      <w:r>
        <w:instrText xml:space="preserve"> SEQ Figure \* ARABIC </w:instrText>
      </w:r>
      <w:r>
        <w:fldChar w:fldCharType="separate"/>
      </w:r>
      <w:r w:rsidR="0076368D">
        <w:rPr>
          <w:noProof/>
        </w:rPr>
        <w:t>1</w:t>
      </w:r>
      <w:r>
        <w:fldChar w:fldCharType="end"/>
      </w:r>
      <w:bookmarkEnd w:id="23"/>
      <w:r>
        <w:t xml:space="preserve"> Cubic Metric</w:t>
      </w:r>
      <w:r w:rsidR="00325242">
        <w:t xml:space="preserve"> of different multiple access schemes</w:t>
      </w:r>
    </w:p>
    <w:p w14:paraId="17B84F79" w14:textId="30669FD6" w:rsidR="003646DD" w:rsidRDefault="00337048" w:rsidP="00005502">
      <w:pPr>
        <w:spacing w:line="276" w:lineRule="auto"/>
        <w:jc w:val="center"/>
        <w:rPr>
          <w:rFonts w:eastAsiaTheme="minorEastAsia"/>
          <w:lang w:val="en-US"/>
        </w:rPr>
      </w:pPr>
      <w:r>
        <w:rPr>
          <w:noProof/>
          <w:lang w:val="en-US"/>
        </w:rPr>
        <w:lastRenderedPageBreak/>
        <mc:AlternateContent>
          <mc:Choice Requires="wps">
            <w:drawing>
              <wp:anchor distT="0" distB="0" distL="114300" distR="114300" simplePos="0" relativeHeight="251667456" behindDoc="0" locked="0" layoutInCell="1" allowOverlap="1" wp14:anchorId="0F04C920" wp14:editId="6C0EA404">
                <wp:simplePos x="0" y="0"/>
                <wp:positionH relativeFrom="column">
                  <wp:posOffset>3606165</wp:posOffset>
                </wp:positionH>
                <wp:positionV relativeFrom="paragraph">
                  <wp:posOffset>316713</wp:posOffset>
                </wp:positionV>
                <wp:extent cx="2296618" cy="585216"/>
                <wp:effectExtent l="0" t="0" r="27940" b="24765"/>
                <wp:wrapNone/>
                <wp:docPr id="23" name="Oval 23"/>
                <wp:cNvGraphicFramePr/>
                <a:graphic xmlns:a="http://schemas.openxmlformats.org/drawingml/2006/main">
                  <a:graphicData uri="http://schemas.microsoft.com/office/word/2010/wordprocessingShape">
                    <wps:wsp>
                      <wps:cNvSpPr/>
                      <wps:spPr>
                        <a:xfrm>
                          <a:off x="0" y="0"/>
                          <a:ext cx="2296618" cy="585216"/>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04E018" id="Oval 23" o:spid="_x0000_s1026" style="position:absolute;left:0;text-align:left;margin-left:283.95pt;margin-top:24.95pt;width:180.85pt;height:46.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" filled="f" strokecolor="red" strokeweight="1pt">
                <v:stroke dashstyle="1 1" joinstyle="miter"/>
              </v:oval>
            </w:pict>
          </mc:Fallback>
        </mc:AlternateContent>
      </w:r>
      <w:r>
        <w:rPr>
          <w:noProof/>
          <w:lang w:val="en-US"/>
        </w:rPr>
        <mc:AlternateContent>
          <mc:Choice Requires="wps">
            <w:drawing>
              <wp:anchor distT="0" distB="0" distL="114300" distR="114300" simplePos="0" relativeHeight="251665408" behindDoc="0" locked="0" layoutInCell="1" allowOverlap="1" wp14:anchorId="472CC94E" wp14:editId="4E2AB2A0">
                <wp:simplePos x="0" y="0"/>
                <wp:positionH relativeFrom="column">
                  <wp:posOffset>4110990</wp:posOffset>
                </wp:positionH>
                <wp:positionV relativeFrom="paragraph">
                  <wp:posOffset>319557</wp:posOffset>
                </wp:positionV>
                <wp:extent cx="914400" cy="234087"/>
                <wp:effectExtent l="0" t="0" r="0" b="0"/>
                <wp:wrapNone/>
                <wp:docPr id="22" name="Text Box 22"/>
                <wp:cNvGraphicFramePr/>
                <a:graphic xmlns:a="http://schemas.openxmlformats.org/drawingml/2006/main">
                  <a:graphicData uri="http://schemas.microsoft.com/office/word/2010/wordprocessingShape">
                    <wps:wsp>
                      <wps:cNvSpPr txBox="1"/>
                      <wps:spPr>
                        <a:xfrm>
                          <a:off x="0" y="0"/>
                          <a:ext cx="914400" cy="2340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1A6FCC" w14:textId="77777777" w:rsidR="00337048" w:rsidRPr="00337048" w:rsidRDefault="00337048" w:rsidP="00337048">
                            <w:pPr>
                              <w:rPr>
                                <w:rFonts w:eastAsiaTheme="minorEastAsia"/>
                                <w:color w:val="FF0000"/>
                                <w:sz w:val="20"/>
                              </w:rPr>
                            </w:pPr>
                            <w:r w:rsidRPr="00337048">
                              <w:rPr>
                                <w:rFonts w:eastAsiaTheme="minorEastAsia" w:hint="eastAsia"/>
                                <w:color w:val="FF0000"/>
                                <w:sz w:val="20"/>
                              </w:rPr>
                              <w:t>Not recommended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2CC94E" id="Text Box 22" o:spid="_x0000_s1027" type="#_x0000_t202" style="position:absolute;left:0;text-align:left;margin-left:323.7pt;margin-top:25.15pt;width:1in;height:18.45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" filled="f" stroked="f" strokeweight=".5pt">
                <v:textbox>
                  <w:txbxContent>
                    <w:p w14:paraId="691A6FCC" w14:textId="77777777" w:rsidR="00337048" w:rsidRPr="00337048" w:rsidRDefault="00337048" w:rsidP="00337048">
                      <w:pPr>
                        <w:rPr>
                          <w:rFonts w:eastAsiaTheme="minorEastAsia" w:hint="eastAsia"/>
                          <w:color w:val="FF0000"/>
                          <w:sz w:val="20"/>
                        </w:rPr>
                      </w:pPr>
                      <w:r w:rsidRPr="00337048">
                        <w:rPr>
                          <w:rFonts w:eastAsiaTheme="minorEastAsia" w:hint="eastAsia"/>
                          <w:color w:val="FF0000"/>
                          <w:sz w:val="20"/>
                        </w:rPr>
                        <w:t>Not recommended</w:t>
                      </w:r>
                    </w:p>
                  </w:txbxContent>
                </v:textbox>
              </v:shape>
            </w:pict>
          </mc:Fallback>
        </mc:AlternateContent>
      </w:r>
      <w:r>
        <w:rPr>
          <w:noProof/>
          <w:lang w:val="en-US"/>
        </w:rPr>
        <mc:AlternateContent>
          <mc:Choice Requires="wps">
            <w:drawing>
              <wp:anchor distT="0" distB="0" distL="114300" distR="114300" simplePos="0" relativeHeight="251661312" behindDoc="0" locked="0" layoutInCell="1" allowOverlap="1" wp14:anchorId="34ED2527" wp14:editId="2B39EF6F">
                <wp:simplePos x="0" y="0"/>
                <wp:positionH relativeFrom="column">
                  <wp:posOffset>1874519</wp:posOffset>
                </wp:positionH>
                <wp:positionV relativeFrom="paragraph">
                  <wp:posOffset>832079</wp:posOffset>
                </wp:positionV>
                <wp:extent cx="3979113" cy="0"/>
                <wp:effectExtent l="0" t="0" r="0" b="19050"/>
                <wp:wrapNone/>
                <wp:docPr id="19" name="Straight Connector 19"/>
                <wp:cNvGraphicFramePr/>
                <a:graphic xmlns:a="http://schemas.openxmlformats.org/drawingml/2006/main">
                  <a:graphicData uri="http://schemas.microsoft.com/office/word/2010/wordprocessingShape">
                    <wps:wsp>
                      <wps:cNvCnPr/>
                      <wps:spPr>
                        <a:xfrm>
                          <a:off x="0" y="0"/>
                          <a:ext cx="3979113" cy="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EFA3EA" id="Straight Connector 19"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6pt,65.5pt" to="460.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" strokecolor="red" strokeweight=".5pt">
                <v:stroke dashstyle="dash" joinstyle="miter"/>
              </v:line>
            </w:pict>
          </mc:Fallback>
        </mc:AlternateContent>
      </w:r>
      <w:r w:rsidR="00005502">
        <w:rPr>
          <w:noProof/>
          <w:lang w:val="en-US"/>
        </w:rPr>
        <w:drawing>
          <wp:inline distT="0" distB="0" distL="0" distR="0" wp14:anchorId="48E4D00A" wp14:editId="4EB7B192">
            <wp:extent cx="5618074" cy="2179930"/>
            <wp:effectExtent l="0" t="0" r="1905" b="1143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Start w:id="24" w:name="_GoBack"/>
      <w:bookmarkEnd w:id="24"/>
    </w:p>
    <w:p w14:paraId="59D0F9FE" w14:textId="6091D8CF" w:rsidR="00325242" w:rsidRPr="00CF520B" w:rsidRDefault="00325242" w:rsidP="00785CF3">
      <w:pPr>
        <w:pStyle w:val="Caption"/>
        <w:spacing w:line="276" w:lineRule="auto"/>
        <w:jc w:val="center"/>
        <w:rPr>
          <w:rFonts w:eastAsiaTheme="minorEastAsia"/>
          <w:lang w:val="en-US"/>
        </w:rPr>
      </w:pPr>
      <w:bookmarkStart w:id="25" w:name="_Ref458688219"/>
      <w:r>
        <w:t xml:space="preserve">Figure </w:t>
      </w:r>
      <w:r>
        <w:fldChar w:fldCharType="begin"/>
      </w:r>
      <w:r>
        <w:instrText xml:space="preserve"> SEQ Figure \* ARABIC </w:instrText>
      </w:r>
      <w:r>
        <w:fldChar w:fldCharType="separate"/>
      </w:r>
      <w:r w:rsidR="0076368D">
        <w:rPr>
          <w:noProof/>
        </w:rPr>
        <w:t>2</w:t>
      </w:r>
      <w:r>
        <w:fldChar w:fldCharType="end"/>
      </w:r>
      <w:bookmarkEnd w:id="25"/>
      <w:r>
        <w:t xml:space="preserve"> PAPR of different multiple access schemes</w:t>
      </w:r>
    </w:p>
    <w:p w14:paraId="6BFA3277" w14:textId="15A55826" w:rsidR="00A150D1" w:rsidRPr="00A150D1" w:rsidRDefault="00A150D1" w:rsidP="00785CF3">
      <w:pPr>
        <w:pStyle w:val="Heading1"/>
        <w:pBdr>
          <w:top w:val="single" w:sz="12" w:space="2" w:color="auto"/>
        </w:pBdr>
        <w:spacing w:line="276" w:lineRule="auto"/>
        <w:rPr>
          <w:rFonts w:ascii="Times New Roman" w:eastAsia="宋体" w:hAnsi="Times New Roman" w:cs="Times New Roman"/>
          <w:sz w:val="28"/>
          <w:szCs w:val="28"/>
          <w:lang w:val="en-US"/>
        </w:rPr>
      </w:pPr>
      <w:r w:rsidRPr="00A150D1">
        <w:rPr>
          <w:rFonts w:ascii="Times New Roman" w:eastAsia="宋体" w:hAnsi="Times New Roman" w:cs="Times New Roman" w:hint="eastAsia"/>
          <w:sz w:val="28"/>
          <w:szCs w:val="28"/>
          <w:lang w:val="en-US"/>
        </w:rPr>
        <w:t>Conclusion</w:t>
      </w:r>
    </w:p>
    <w:p w14:paraId="7494CFA7" w14:textId="190A8E33" w:rsidR="006716BF" w:rsidRPr="00913272" w:rsidRDefault="000D0A7A" w:rsidP="00785CF3">
      <w:pPr>
        <w:spacing w:line="276" w:lineRule="auto"/>
        <w:rPr>
          <w:rFonts w:eastAsia="宋体"/>
          <w:lang w:val="en-US"/>
        </w:rPr>
      </w:pPr>
      <w:r w:rsidRPr="00913272">
        <w:rPr>
          <w:rFonts w:eastAsia="宋体"/>
          <w:lang w:val="en-US"/>
        </w:rPr>
        <w:t>I</w:t>
      </w:r>
      <w:r w:rsidRPr="00913272">
        <w:rPr>
          <w:rFonts w:eastAsia="宋体" w:hint="eastAsia"/>
          <w:lang w:val="en-US"/>
        </w:rPr>
        <w:t xml:space="preserve">n </w:t>
      </w:r>
      <w:r w:rsidRPr="00913272">
        <w:rPr>
          <w:rFonts w:eastAsia="宋体"/>
          <w:lang w:val="en-US"/>
        </w:rPr>
        <w:t>this paper, we</w:t>
      </w:r>
      <w:r w:rsidR="006716BF">
        <w:rPr>
          <w:rFonts w:eastAsia="宋体"/>
          <w:lang w:val="en-US"/>
        </w:rPr>
        <w:t xml:space="preserve"> provided evaluations </w:t>
      </w:r>
      <w:r w:rsidR="00BA1D55">
        <w:rPr>
          <w:rFonts w:eastAsia="宋体"/>
          <w:lang w:val="en-US"/>
        </w:rPr>
        <w:t xml:space="preserve">and analysis </w:t>
      </w:r>
      <w:r w:rsidR="006716BF">
        <w:rPr>
          <w:rFonts w:eastAsia="宋体"/>
          <w:lang w:val="en-US"/>
        </w:rPr>
        <w:t xml:space="preserve">on </w:t>
      </w:r>
      <w:r w:rsidR="00BA1D55">
        <w:rPr>
          <w:rFonts w:eastAsia="宋体"/>
          <w:lang w:val="en-US"/>
        </w:rPr>
        <w:t>PAPR</w:t>
      </w:r>
      <w:r w:rsidR="00C16834">
        <w:rPr>
          <w:rFonts w:eastAsia="宋体"/>
          <w:lang w:val="en-US"/>
        </w:rPr>
        <w:t>/CM</w:t>
      </w:r>
      <w:r w:rsidR="00BA1D55">
        <w:rPr>
          <w:rFonts w:eastAsia="宋体"/>
          <w:lang w:val="en-US"/>
        </w:rPr>
        <w:t xml:space="preserve"> for new multiple access scheme</w:t>
      </w:r>
      <w:r w:rsidR="00C16834">
        <w:rPr>
          <w:rFonts w:eastAsia="宋体"/>
          <w:lang w:val="en-US"/>
        </w:rPr>
        <w:t>s</w:t>
      </w:r>
      <w:r w:rsidR="00BA1D55">
        <w:rPr>
          <w:rFonts w:eastAsia="宋体"/>
          <w:lang w:val="en-US"/>
        </w:rPr>
        <w:t xml:space="preserve"> with </w:t>
      </w:r>
      <w:r w:rsidR="006716BF">
        <w:rPr>
          <w:rFonts w:eastAsia="宋体"/>
          <w:lang w:val="en-US"/>
        </w:rPr>
        <w:t>NB-</w:t>
      </w:r>
      <w:proofErr w:type="spellStart"/>
      <w:r w:rsidR="006716BF">
        <w:rPr>
          <w:rFonts w:eastAsia="宋体"/>
          <w:lang w:val="en-US"/>
        </w:rPr>
        <w:t>IoT</w:t>
      </w:r>
      <w:proofErr w:type="spellEnd"/>
      <w:r w:rsidR="006716BF">
        <w:rPr>
          <w:rFonts w:eastAsia="宋体"/>
          <w:lang w:val="en-US"/>
        </w:rPr>
        <w:t xml:space="preserve"> system</w:t>
      </w:r>
      <w:r w:rsidR="001E2985">
        <w:rPr>
          <w:rFonts w:eastAsia="宋体"/>
          <w:lang w:val="en-US"/>
        </w:rPr>
        <w:t xml:space="preserve">. </w:t>
      </w:r>
      <w:r w:rsidR="006716BF">
        <w:rPr>
          <w:rFonts w:eastAsia="宋体"/>
          <w:lang w:val="en-US"/>
        </w:rPr>
        <w:t>Based on the observations, we proposed that:</w:t>
      </w:r>
    </w:p>
    <w:p w14:paraId="7ACD0A1C" w14:textId="60CA5180" w:rsidR="00C16834" w:rsidRPr="00544DE5" w:rsidRDefault="00544DE5" w:rsidP="00C16834">
      <w:pPr>
        <w:pStyle w:val="Caption"/>
        <w:spacing w:line="276" w:lineRule="auto"/>
        <w:rPr>
          <w:rFonts w:ascii="Times New Roman" w:eastAsia="宋体" w:hAnsi="Times New Roman" w:cs="Times New Roman"/>
          <w:b/>
          <w:i/>
          <w:lang w:val="en-US"/>
        </w:rPr>
      </w:pPr>
      <w:r w:rsidRPr="004615F1">
        <w:rPr>
          <w:rFonts w:ascii="Times New Roman" w:hAnsi="Times New Roman" w:cs="Times New Roman"/>
          <w:b/>
        </w:rPr>
        <w:t xml:space="preserve">Proposal # </w:t>
      </w:r>
      <w:r w:rsidRPr="004615F1">
        <w:rPr>
          <w:rFonts w:ascii="Times New Roman" w:hAnsi="Times New Roman" w:cs="Times New Roman"/>
          <w:b/>
        </w:rPr>
        <w:fldChar w:fldCharType="begin"/>
      </w:r>
      <w:r w:rsidRPr="004615F1">
        <w:rPr>
          <w:rFonts w:ascii="Times New Roman" w:hAnsi="Times New Roman" w:cs="Times New Roman"/>
          <w:b/>
        </w:rPr>
        <w:instrText xml:space="preserve"> SEQ Proposal_# \* ARABIC </w:instrText>
      </w:r>
      <w:r w:rsidRPr="004615F1">
        <w:rPr>
          <w:rFonts w:ascii="Times New Roman" w:hAnsi="Times New Roman" w:cs="Times New Roman"/>
          <w:b/>
        </w:rPr>
        <w:fldChar w:fldCharType="separate"/>
      </w:r>
      <w:r w:rsidRPr="004615F1">
        <w:rPr>
          <w:rFonts w:ascii="Times New Roman" w:hAnsi="Times New Roman" w:cs="Times New Roman"/>
          <w:b/>
          <w:noProof/>
        </w:rPr>
        <w:t>1</w:t>
      </w:r>
      <w:r w:rsidRPr="004615F1">
        <w:rPr>
          <w:rFonts w:ascii="Times New Roman" w:hAnsi="Times New Roman" w:cs="Times New Roman"/>
          <w:b/>
        </w:rPr>
        <w:fldChar w:fldCharType="end"/>
      </w:r>
      <w:r w:rsidRPr="004615F1">
        <w:rPr>
          <w:rFonts w:ascii="Times New Roman" w:hAnsi="Times New Roman" w:cs="Times New Roman"/>
          <w:b/>
        </w:rPr>
        <w:t>:</w:t>
      </w:r>
      <w:r w:rsidRPr="004615F1">
        <w:rPr>
          <w:rFonts w:ascii="Times New Roman" w:eastAsia="宋体" w:hAnsi="Times New Roman" w:cs="Times New Roman"/>
          <w:b/>
          <w:lang w:val="en-US"/>
        </w:rPr>
        <w:t xml:space="preserve">  </w:t>
      </w:r>
      <w:r w:rsidRPr="004615F1">
        <w:rPr>
          <w:rFonts w:ascii="Times New Roman" w:eastAsia="宋体" w:hAnsi="Times New Roman" w:cs="Times New Roman"/>
          <w:b/>
          <w:i/>
          <w:lang w:val="en-US"/>
        </w:rPr>
        <w:t xml:space="preserve">PDMA is not recommended as multiple access scheme for NR considering the high PAPR and CM. </w:t>
      </w:r>
    </w:p>
    <w:p w14:paraId="0476468E" w14:textId="77777777" w:rsidR="00544DE5" w:rsidRPr="004615F1" w:rsidRDefault="00544DE5" w:rsidP="00544DE5">
      <w:pPr>
        <w:spacing w:line="276" w:lineRule="auto"/>
        <w:rPr>
          <w:rFonts w:eastAsiaTheme="minorEastAsia"/>
          <w:b/>
          <w:sz w:val="20"/>
          <w:lang w:val="en-US"/>
        </w:rPr>
      </w:pPr>
      <w:r w:rsidRPr="004615F1">
        <w:rPr>
          <w:b/>
          <w:sz w:val="20"/>
        </w:rPr>
        <w:t xml:space="preserve">Proposal # </w:t>
      </w:r>
      <w:r w:rsidRPr="004615F1">
        <w:rPr>
          <w:b/>
          <w:sz w:val="20"/>
        </w:rPr>
        <w:fldChar w:fldCharType="begin"/>
      </w:r>
      <w:r w:rsidRPr="004615F1">
        <w:rPr>
          <w:b/>
          <w:sz w:val="20"/>
        </w:rPr>
        <w:instrText xml:space="preserve"> SEQ Proposal_# \* ARABIC </w:instrText>
      </w:r>
      <w:r w:rsidRPr="004615F1">
        <w:rPr>
          <w:b/>
          <w:sz w:val="20"/>
        </w:rPr>
        <w:fldChar w:fldCharType="separate"/>
      </w:r>
      <w:r w:rsidRPr="004615F1">
        <w:rPr>
          <w:b/>
          <w:noProof/>
          <w:sz w:val="20"/>
        </w:rPr>
        <w:t>2</w:t>
      </w:r>
      <w:r w:rsidRPr="004615F1">
        <w:rPr>
          <w:b/>
          <w:sz w:val="20"/>
        </w:rPr>
        <w:fldChar w:fldCharType="end"/>
      </w:r>
      <w:r w:rsidRPr="004615F1">
        <w:rPr>
          <w:b/>
          <w:sz w:val="20"/>
        </w:rPr>
        <w:t>:</w:t>
      </w:r>
      <w:r w:rsidRPr="004615F1">
        <w:rPr>
          <w:rFonts w:eastAsia="宋体"/>
          <w:b/>
          <w:sz w:val="20"/>
          <w:lang w:val="en-US"/>
        </w:rPr>
        <w:t xml:space="preserve">  </w:t>
      </w:r>
      <w:r w:rsidRPr="004615F1">
        <w:rPr>
          <w:rFonts w:eastAsia="宋体"/>
          <w:b/>
          <w:i/>
          <w:sz w:val="20"/>
          <w:lang w:val="en-US"/>
        </w:rPr>
        <w:t>Frequency domain spreading is not recommended as multiple access scheme for NR considering the high PAPR and CM.</w:t>
      </w:r>
    </w:p>
    <w:p w14:paraId="1D8C71B8" w14:textId="77777777" w:rsidR="00544DE5" w:rsidRPr="004615F1" w:rsidRDefault="00544DE5" w:rsidP="00544DE5">
      <w:pPr>
        <w:spacing w:line="276" w:lineRule="auto"/>
        <w:rPr>
          <w:rFonts w:eastAsia="宋体"/>
          <w:b/>
          <w:sz w:val="20"/>
          <w:lang w:val="en-US"/>
        </w:rPr>
      </w:pPr>
      <w:r w:rsidRPr="004615F1">
        <w:rPr>
          <w:b/>
          <w:sz w:val="20"/>
        </w:rPr>
        <w:t xml:space="preserve">Proposal # </w:t>
      </w:r>
      <w:r w:rsidRPr="004615F1">
        <w:rPr>
          <w:b/>
          <w:sz w:val="20"/>
        </w:rPr>
        <w:fldChar w:fldCharType="begin"/>
      </w:r>
      <w:r w:rsidRPr="004615F1">
        <w:rPr>
          <w:b/>
          <w:sz w:val="20"/>
        </w:rPr>
        <w:instrText xml:space="preserve"> SEQ Proposal_# \* ARABIC </w:instrText>
      </w:r>
      <w:r w:rsidRPr="004615F1">
        <w:rPr>
          <w:b/>
          <w:sz w:val="20"/>
        </w:rPr>
        <w:fldChar w:fldCharType="separate"/>
      </w:r>
      <w:r w:rsidRPr="004615F1">
        <w:rPr>
          <w:b/>
          <w:noProof/>
          <w:sz w:val="20"/>
        </w:rPr>
        <w:t>3</w:t>
      </w:r>
      <w:r w:rsidRPr="004615F1">
        <w:rPr>
          <w:b/>
          <w:sz w:val="20"/>
        </w:rPr>
        <w:fldChar w:fldCharType="end"/>
      </w:r>
      <w:r w:rsidRPr="004615F1">
        <w:rPr>
          <w:b/>
          <w:sz w:val="20"/>
        </w:rPr>
        <w:t>:</w:t>
      </w:r>
      <w:r w:rsidRPr="004615F1">
        <w:rPr>
          <w:rFonts w:eastAsia="宋体"/>
          <w:b/>
          <w:sz w:val="20"/>
          <w:lang w:val="en-US"/>
        </w:rPr>
        <w:t xml:space="preserve">  </w:t>
      </w:r>
      <w:r w:rsidRPr="004615F1">
        <w:rPr>
          <w:rFonts w:eastAsia="宋体"/>
          <w:b/>
          <w:i/>
          <w:sz w:val="20"/>
          <w:lang w:val="en-US"/>
        </w:rPr>
        <w:t>PAPR/CM of new multiple access schemes shall be benchmarked with NB-</w:t>
      </w:r>
      <w:proofErr w:type="spellStart"/>
      <w:r w:rsidRPr="004615F1">
        <w:rPr>
          <w:rFonts w:eastAsia="宋体"/>
          <w:b/>
          <w:i/>
          <w:sz w:val="20"/>
          <w:lang w:val="en-US"/>
        </w:rPr>
        <w:t>IoT</w:t>
      </w:r>
      <w:proofErr w:type="spellEnd"/>
      <w:r w:rsidRPr="004615F1">
        <w:rPr>
          <w:rFonts w:eastAsia="宋体"/>
          <w:b/>
          <w:i/>
          <w:sz w:val="20"/>
          <w:lang w:val="en-US"/>
        </w:rPr>
        <w:t>. For extended coverage, the PAPR shall be less than 1dB. For normal coverage, link level and system level simulation need to add power back-off caused by PAPR.</w:t>
      </w:r>
    </w:p>
    <w:p w14:paraId="2FF362D5" w14:textId="77777777" w:rsidR="00544DE5" w:rsidRPr="004615F1" w:rsidRDefault="00544DE5" w:rsidP="00544DE5">
      <w:pPr>
        <w:spacing w:line="276" w:lineRule="auto"/>
        <w:rPr>
          <w:rFonts w:eastAsiaTheme="minorEastAsia"/>
          <w:b/>
          <w:sz w:val="20"/>
        </w:rPr>
      </w:pPr>
      <w:r w:rsidRPr="004615F1">
        <w:rPr>
          <w:b/>
          <w:sz w:val="20"/>
        </w:rPr>
        <w:t xml:space="preserve">Proposal # </w:t>
      </w:r>
      <w:r w:rsidRPr="004615F1">
        <w:rPr>
          <w:b/>
          <w:sz w:val="20"/>
        </w:rPr>
        <w:fldChar w:fldCharType="begin"/>
      </w:r>
      <w:r w:rsidRPr="004615F1">
        <w:rPr>
          <w:b/>
          <w:sz w:val="20"/>
        </w:rPr>
        <w:instrText xml:space="preserve"> SEQ Proposal_# \* ARABIC </w:instrText>
      </w:r>
      <w:r w:rsidRPr="004615F1">
        <w:rPr>
          <w:b/>
          <w:sz w:val="20"/>
        </w:rPr>
        <w:fldChar w:fldCharType="separate"/>
      </w:r>
      <w:r w:rsidRPr="004615F1">
        <w:rPr>
          <w:b/>
          <w:noProof/>
          <w:sz w:val="20"/>
        </w:rPr>
        <w:t>4</w:t>
      </w:r>
      <w:r w:rsidRPr="004615F1">
        <w:rPr>
          <w:b/>
          <w:sz w:val="20"/>
        </w:rPr>
        <w:fldChar w:fldCharType="end"/>
      </w:r>
      <w:r w:rsidRPr="004615F1">
        <w:rPr>
          <w:b/>
          <w:sz w:val="20"/>
        </w:rPr>
        <w:t>:</w:t>
      </w:r>
      <w:r w:rsidRPr="004615F1">
        <w:rPr>
          <w:rFonts w:eastAsia="宋体"/>
          <w:b/>
          <w:sz w:val="20"/>
          <w:lang w:val="en-US"/>
        </w:rPr>
        <w:t xml:space="preserve"> </w:t>
      </w:r>
      <w:r w:rsidRPr="004615F1">
        <w:rPr>
          <w:rFonts w:eastAsiaTheme="minorEastAsia"/>
          <w:b/>
          <w:i/>
          <w:sz w:val="20"/>
        </w:rPr>
        <w:t>Further evaluate on new multiple access schemes with waveform with low PAPR (</w:t>
      </w:r>
      <w:proofErr w:type="spellStart"/>
      <w:r w:rsidRPr="004615F1">
        <w:rPr>
          <w:rFonts w:eastAsiaTheme="minorEastAsia"/>
          <w:b/>
          <w:i/>
          <w:sz w:val="20"/>
        </w:rPr>
        <w:t>e</w:t>
      </w:r>
      <w:proofErr w:type="gramStart"/>
      <w:r w:rsidRPr="004615F1">
        <w:rPr>
          <w:rFonts w:eastAsiaTheme="minorEastAsia"/>
          <w:b/>
          <w:i/>
          <w:sz w:val="20"/>
        </w:rPr>
        <w:t>..g</w:t>
      </w:r>
      <w:proofErr w:type="spellEnd"/>
      <w:proofErr w:type="gramEnd"/>
      <w:r w:rsidRPr="004615F1">
        <w:rPr>
          <w:rFonts w:eastAsiaTheme="minorEastAsia"/>
          <w:b/>
          <w:i/>
          <w:sz w:val="20"/>
        </w:rPr>
        <w:t xml:space="preserve">, SC-FDMA) including BLER/throughput performance and receiver complexity. </w:t>
      </w:r>
    </w:p>
    <w:p w14:paraId="50B63A7A" w14:textId="77777777" w:rsidR="002A6D8A" w:rsidRPr="0060534C" w:rsidRDefault="002A6D8A" w:rsidP="00785CF3">
      <w:pPr>
        <w:pStyle w:val="Heading1"/>
        <w:pBdr>
          <w:top w:val="single" w:sz="12" w:space="2" w:color="auto"/>
        </w:pBdr>
        <w:spacing w:line="276" w:lineRule="auto"/>
        <w:rPr>
          <w:rFonts w:ascii="Times New Roman" w:eastAsia="PMingLiU" w:hAnsi="Times New Roman" w:cs="Times New Roman"/>
          <w:sz w:val="28"/>
          <w:szCs w:val="28"/>
          <w:lang w:val="en-US"/>
        </w:rPr>
      </w:pPr>
      <w:r w:rsidRPr="0060534C">
        <w:rPr>
          <w:rFonts w:ascii="Times New Roman" w:eastAsia="PMingLiU" w:hAnsi="Times New Roman" w:cs="Times New Roman"/>
          <w:sz w:val="28"/>
          <w:szCs w:val="28"/>
          <w:lang w:val="en-US"/>
        </w:rPr>
        <w:t>Reference</w:t>
      </w:r>
    </w:p>
    <w:p w14:paraId="6ED03210" w14:textId="5B72D94F" w:rsidR="002544E9" w:rsidRDefault="002544E9" w:rsidP="00785CF3">
      <w:pPr>
        <w:numPr>
          <w:ilvl w:val="0"/>
          <w:numId w:val="3"/>
        </w:numPr>
        <w:spacing w:line="276" w:lineRule="auto"/>
        <w:rPr>
          <w:kern w:val="2"/>
          <w:sz w:val="20"/>
        </w:rPr>
      </w:pPr>
      <w:bookmarkStart w:id="26" w:name="_Ref458678141"/>
      <w:bookmarkStart w:id="27" w:name="_Ref458427438"/>
      <w:bookmarkStart w:id="28" w:name="_Ref458440538"/>
      <w:r w:rsidRPr="002544E9">
        <w:rPr>
          <w:kern w:val="2"/>
          <w:sz w:val="20"/>
        </w:rPr>
        <w:t>R1-157397, “NB-</w:t>
      </w:r>
      <w:proofErr w:type="spellStart"/>
      <w:r w:rsidRPr="002544E9">
        <w:rPr>
          <w:kern w:val="2"/>
          <w:sz w:val="20"/>
        </w:rPr>
        <w:t>IoT</w:t>
      </w:r>
      <w:proofErr w:type="spellEnd"/>
      <w:r w:rsidRPr="002544E9">
        <w:rPr>
          <w:kern w:val="2"/>
          <w:sz w:val="20"/>
        </w:rPr>
        <w:t xml:space="preserve"> – SC-FDMA UL spectrum characteristics, PAPR, and relative cubic metric”, Ericsson</w:t>
      </w:r>
      <w:bookmarkEnd w:id="26"/>
    </w:p>
    <w:p w14:paraId="2C950CC5" w14:textId="5496A4E7" w:rsidR="00924E62" w:rsidRPr="0035679D" w:rsidRDefault="00924E62" w:rsidP="00785CF3">
      <w:pPr>
        <w:numPr>
          <w:ilvl w:val="0"/>
          <w:numId w:val="3"/>
        </w:numPr>
        <w:spacing w:line="276" w:lineRule="auto"/>
        <w:rPr>
          <w:kern w:val="2"/>
          <w:sz w:val="20"/>
        </w:rPr>
      </w:pPr>
      <w:bookmarkStart w:id="29" w:name="_Ref458529245"/>
      <w:bookmarkEnd w:id="27"/>
      <w:r w:rsidRPr="0035679D">
        <w:rPr>
          <w:rFonts w:hint="eastAsia"/>
          <w:kern w:val="2"/>
          <w:sz w:val="20"/>
        </w:rPr>
        <w:t>R1-162155</w:t>
      </w:r>
      <w:r w:rsidRPr="0035679D">
        <w:rPr>
          <w:kern w:val="2"/>
          <w:sz w:val="20"/>
        </w:rPr>
        <w:t xml:space="preserve">, “Sparse Code Multiple Access (SCMA) for 5G </w:t>
      </w:r>
      <w:r w:rsidRPr="0035679D">
        <w:rPr>
          <w:rFonts w:hint="eastAsia"/>
          <w:kern w:val="2"/>
          <w:sz w:val="20"/>
        </w:rPr>
        <w:t>r</w:t>
      </w:r>
      <w:r w:rsidRPr="0035679D">
        <w:rPr>
          <w:kern w:val="2"/>
          <w:sz w:val="20"/>
        </w:rPr>
        <w:t xml:space="preserve">adio </w:t>
      </w:r>
      <w:r w:rsidRPr="0035679D">
        <w:rPr>
          <w:rFonts w:hint="eastAsia"/>
          <w:kern w:val="2"/>
          <w:sz w:val="20"/>
        </w:rPr>
        <w:t>t</w:t>
      </w:r>
      <w:r w:rsidRPr="0035679D">
        <w:rPr>
          <w:kern w:val="2"/>
          <w:sz w:val="20"/>
        </w:rPr>
        <w:t>ransmission”</w:t>
      </w:r>
      <w:r w:rsidRPr="0035679D">
        <w:rPr>
          <w:rFonts w:hint="eastAsia"/>
          <w:kern w:val="2"/>
          <w:sz w:val="20"/>
        </w:rPr>
        <w:t xml:space="preserve">, Huawei, </w:t>
      </w:r>
      <w:proofErr w:type="spellStart"/>
      <w:r w:rsidRPr="0035679D">
        <w:rPr>
          <w:rFonts w:hint="eastAsia"/>
          <w:kern w:val="2"/>
          <w:sz w:val="20"/>
        </w:rPr>
        <w:t>HiSilicon</w:t>
      </w:r>
      <w:proofErr w:type="spellEnd"/>
      <w:r w:rsidRPr="0035679D">
        <w:rPr>
          <w:rFonts w:hint="eastAsia"/>
          <w:kern w:val="2"/>
          <w:sz w:val="20"/>
        </w:rPr>
        <w:t>,</w:t>
      </w:r>
      <w:bookmarkEnd w:id="29"/>
      <w:r w:rsidRPr="0035679D">
        <w:rPr>
          <w:rFonts w:hint="eastAsia"/>
          <w:kern w:val="2"/>
          <w:sz w:val="20"/>
        </w:rPr>
        <w:t xml:space="preserve"> </w:t>
      </w:r>
    </w:p>
    <w:p w14:paraId="788CC27A" w14:textId="420B6F23" w:rsidR="00D979E1" w:rsidRPr="0076368D" w:rsidRDefault="00772241" w:rsidP="00785CF3">
      <w:pPr>
        <w:numPr>
          <w:ilvl w:val="0"/>
          <w:numId w:val="3"/>
        </w:numPr>
        <w:spacing w:line="276" w:lineRule="auto"/>
        <w:rPr>
          <w:kern w:val="2"/>
          <w:sz w:val="20"/>
        </w:rPr>
      </w:pPr>
      <w:bookmarkStart w:id="30" w:name="_Ref458444754"/>
      <w:r w:rsidRPr="0035679D">
        <w:rPr>
          <w:kern w:val="2"/>
          <w:sz w:val="20"/>
        </w:rPr>
        <w:t>R1-16</w:t>
      </w:r>
      <w:r w:rsidRPr="0035679D">
        <w:rPr>
          <w:rFonts w:hint="eastAsia"/>
          <w:kern w:val="2"/>
          <w:sz w:val="20"/>
        </w:rPr>
        <w:t>4037</w:t>
      </w:r>
      <w:r w:rsidRPr="0035679D">
        <w:rPr>
          <w:kern w:val="2"/>
          <w:sz w:val="20"/>
        </w:rPr>
        <w:t>, “</w:t>
      </w:r>
      <w:r w:rsidRPr="0035679D">
        <w:rPr>
          <w:rFonts w:hint="eastAsia"/>
          <w:kern w:val="2"/>
          <w:sz w:val="20"/>
        </w:rPr>
        <w:t>LLS results for uplink multiple access</w:t>
      </w:r>
      <w:r w:rsidRPr="0035679D">
        <w:rPr>
          <w:kern w:val="2"/>
          <w:sz w:val="20"/>
        </w:rPr>
        <w:t>”, Huawei</w:t>
      </w:r>
      <w:r w:rsidRPr="0035679D">
        <w:rPr>
          <w:rFonts w:hint="eastAsia"/>
          <w:kern w:val="2"/>
          <w:sz w:val="20"/>
        </w:rPr>
        <w:t xml:space="preserve">, </w:t>
      </w:r>
      <w:proofErr w:type="spellStart"/>
      <w:r w:rsidRPr="0035679D">
        <w:rPr>
          <w:rFonts w:hint="eastAsia"/>
          <w:kern w:val="2"/>
          <w:sz w:val="20"/>
        </w:rPr>
        <w:t>HiSilicon</w:t>
      </w:r>
      <w:bookmarkEnd w:id="28"/>
      <w:bookmarkEnd w:id="30"/>
      <w:proofErr w:type="spellEnd"/>
    </w:p>
    <w:p w14:paraId="1C48DEDD" w14:textId="0F0AFC7F" w:rsidR="00317B0E" w:rsidRPr="0035679D" w:rsidRDefault="00317B0E" w:rsidP="00785CF3">
      <w:pPr>
        <w:numPr>
          <w:ilvl w:val="0"/>
          <w:numId w:val="3"/>
        </w:numPr>
        <w:spacing w:line="276" w:lineRule="auto"/>
        <w:rPr>
          <w:kern w:val="2"/>
          <w:sz w:val="20"/>
        </w:rPr>
      </w:pPr>
      <w:bookmarkStart w:id="31" w:name="_Ref458442691"/>
      <w:bookmarkStart w:id="32" w:name="_Ref458440430"/>
      <w:bookmarkStart w:id="33" w:name="_Ref458440528"/>
      <w:r w:rsidRPr="0035679D">
        <w:rPr>
          <w:kern w:val="2"/>
          <w:sz w:val="20"/>
        </w:rPr>
        <w:t>R1-</w:t>
      </w:r>
      <w:r w:rsidRPr="0035679D">
        <w:rPr>
          <w:rFonts w:hint="eastAsia"/>
          <w:kern w:val="2"/>
          <w:sz w:val="20"/>
        </w:rPr>
        <w:t>163383</w:t>
      </w:r>
      <w:r w:rsidRPr="0035679D">
        <w:rPr>
          <w:kern w:val="2"/>
          <w:sz w:val="20"/>
        </w:rPr>
        <w:t>, “</w:t>
      </w:r>
      <w:r w:rsidRPr="0035679D">
        <w:rPr>
          <w:rFonts w:hint="eastAsia"/>
          <w:kern w:val="2"/>
          <w:sz w:val="20"/>
        </w:rPr>
        <w:t xml:space="preserve">Candidate Solution for New </w:t>
      </w:r>
      <w:r w:rsidRPr="0035679D">
        <w:rPr>
          <w:kern w:val="2"/>
          <w:sz w:val="20"/>
        </w:rPr>
        <w:t>Multiple Access”, CATT</w:t>
      </w:r>
      <w:bookmarkEnd w:id="31"/>
    </w:p>
    <w:p w14:paraId="79EE2A7E" w14:textId="7E083031" w:rsidR="006C3D65" w:rsidRDefault="00772241" w:rsidP="00785CF3">
      <w:pPr>
        <w:numPr>
          <w:ilvl w:val="0"/>
          <w:numId w:val="3"/>
        </w:numPr>
        <w:spacing w:line="276" w:lineRule="auto"/>
        <w:rPr>
          <w:kern w:val="2"/>
          <w:sz w:val="20"/>
        </w:rPr>
      </w:pPr>
      <w:bookmarkStart w:id="34" w:name="_Ref458442668"/>
      <w:r w:rsidRPr="0035679D">
        <w:rPr>
          <w:kern w:val="2"/>
          <w:sz w:val="20"/>
        </w:rPr>
        <w:t>R1-</w:t>
      </w:r>
      <w:r w:rsidRPr="0035679D">
        <w:rPr>
          <w:rFonts w:hint="eastAsia"/>
          <w:kern w:val="2"/>
          <w:sz w:val="20"/>
        </w:rPr>
        <w:t>164247</w:t>
      </w:r>
      <w:r w:rsidR="0093033F" w:rsidRPr="0035679D">
        <w:rPr>
          <w:kern w:val="2"/>
          <w:sz w:val="20"/>
        </w:rPr>
        <w:t xml:space="preserve"> “</w:t>
      </w:r>
      <w:r w:rsidRPr="0035679D">
        <w:rPr>
          <w:rFonts w:hint="eastAsia"/>
          <w:kern w:val="2"/>
          <w:sz w:val="20"/>
        </w:rPr>
        <w:t>Performance of LLS of PDMA</w:t>
      </w:r>
      <w:r w:rsidR="00465C60" w:rsidRPr="0035679D">
        <w:rPr>
          <w:kern w:val="2"/>
          <w:sz w:val="20"/>
        </w:rPr>
        <w:t xml:space="preserve">”, </w:t>
      </w:r>
      <w:bookmarkEnd w:id="32"/>
      <w:r w:rsidRPr="0035679D">
        <w:rPr>
          <w:rFonts w:hint="eastAsia"/>
          <w:kern w:val="2"/>
          <w:sz w:val="20"/>
        </w:rPr>
        <w:t>CATT</w:t>
      </w:r>
      <w:bookmarkEnd w:id="33"/>
      <w:bookmarkEnd w:id="34"/>
    </w:p>
    <w:p w14:paraId="388CEC46" w14:textId="298C2AB3" w:rsidR="007616B8" w:rsidRDefault="007616B8" w:rsidP="00785CF3">
      <w:pPr>
        <w:numPr>
          <w:ilvl w:val="0"/>
          <w:numId w:val="3"/>
        </w:numPr>
        <w:spacing w:line="276" w:lineRule="auto"/>
        <w:rPr>
          <w:kern w:val="2"/>
          <w:sz w:val="20"/>
        </w:rPr>
      </w:pPr>
      <w:bookmarkStart w:id="35" w:name="_Ref458782463"/>
      <w:r w:rsidRPr="007616B8">
        <w:rPr>
          <w:rFonts w:hint="eastAsia"/>
          <w:kern w:val="2"/>
          <w:sz w:val="20"/>
        </w:rPr>
        <w:t xml:space="preserve">R1-164269, </w:t>
      </w:r>
      <w:r w:rsidRPr="007616B8">
        <w:rPr>
          <w:kern w:val="2"/>
          <w:sz w:val="20"/>
        </w:rPr>
        <w:t xml:space="preserve">“Contention-based non-orthogonal multiple access for UL </w:t>
      </w:r>
      <w:proofErr w:type="spellStart"/>
      <w:r w:rsidRPr="007616B8">
        <w:rPr>
          <w:kern w:val="2"/>
          <w:sz w:val="20"/>
        </w:rPr>
        <w:t>mMTC</w:t>
      </w:r>
      <w:proofErr w:type="spellEnd"/>
      <w:r w:rsidRPr="007616B8">
        <w:rPr>
          <w:kern w:val="2"/>
          <w:sz w:val="20"/>
        </w:rPr>
        <w:t>”, ZTE</w:t>
      </w:r>
      <w:bookmarkEnd w:id="35"/>
    </w:p>
    <w:p w14:paraId="1D031834" w14:textId="6C916C06" w:rsidR="00010F9D" w:rsidRPr="0035679D" w:rsidRDefault="00010F9D" w:rsidP="00785CF3">
      <w:pPr>
        <w:numPr>
          <w:ilvl w:val="0"/>
          <w:numId w:val="3"/>
        </w:numPr>
        <w:spacing w:line="276" w:lineRule="auto"/>
        <w:rPr>
          <w:kern w:val="2"/>
          <w:sz w:val="20"/>
        </w:rPr>
      </w:pPr>
      <w:bookmarkStart w:id="36" w:name="_Ref458679517"/>
      <w:r w:rsidRPr="0035679D">
        <w:rPr>
          <w:kern w:val="2"/>
          <w:sz w:val="20"/>
        </w:rPr>
        <w:t>R1-</w:t>
      </w:r>
      <w:bookmarkStart w:id="37" w:name="OLE_LINK12"/>
      <w:r w:rsidR="00226A49">
        <w:rPr>
          <w:kern w:val="2"/>
          <w:sz w:val="20"/>
        </w:rPr>
        <w:t>167535</w:t>
      </w:r>
      <w:bookmarkEnd w:id="37"/>
      <w:r w:rsidRPr="0035679D">
        <w:rPr>
          <w:kern w:val="2"/>
          <w:sz w:val="20"/>
        </w:rPr>
        <w:t>, “</w:t>
      </w:r>
      <w:r w:rsidRPr="0035679D">
        <w:rPr>
          <w:rFonts w:hint="eastAsia"/>
          <w:kern w:val="2"/>
          <w:sz w:val="20"/>
        </w:rPr>
        <w:t>New uplink non-orthogonal multiple access schemes for NR</w:t>
      </w:r>
      <w:r w:rsidRPr="0035679D">
        <w:rPr>
          <w:kern w:val="2"/>
          <w:sz w:val="20"/>
        </w:rPr>
        <w:t xml:space="preserve">”, </w:t>
      </w:r>
      <w:proofErr w:type="spellStart"/>
      <w:r w:rsidRPr="0035679D">
        <w:rPr>
          <w:kern w:val="2"/>
          <w:sz w:val="20"/>
        </w:rPr>
        <w:t>MediaTek</w:t>
      </w:r>
      <w:bookmarkEnd w:id="36"/>
      <w:proofErr w:type="spellEnd"/>
    </w:p>
    <w:p w14:paraId="1AC433BF" w14:textId="77777777" w:rsidR="00010F9D" w:rsidRPr="0035679D" w:rsidRDefault="00010F9D" w:rsidP="00785CF3">
      <w:pPr>
        <w:numPr>
          <w:ilvl w:val="0"/>
          <w:numId w:val="3"/>
        </w:numPr>
        <w:spacing w:line="276" w:lineRule="auto"/>
        <w:rPr>
          <w:kern w:val="2"/>
          <w:sz w:val="20"/>
        </w:rPr>
      </w:pPr>
      <w:bookmarkStart w:id="38" w:name="_Ref458528947"/>
      <w:r w:rsidRPr="0035679D">
        <w:rPr>
          <w:kern w:val="2"/>
          <w:sz w:val="20"/>
        </w:rPr>
        <w:t>R1-163510, “Candidate NR Multiple Access Schemes”, Qualcomm Incorporated</w:t>
      </w:r>
      <w:bookmarkEnd w:id="38"/>
    </w:p>
    <w:p w14:paraId="385171D4" w14:textId="4AA30006" w:rsidR="00010F9D" w:rsidRPr="00010F9D" w:rsidRDefault="00010F9D" w:rsidP="00785CF3">
      <w:pPr>
        <w:numPr>
          <w:ilvl w:val="0"/>
          <w:numId w:val="3"/>
        </w:numPr>
        <w:spacing w:line="276" w:lineRule="auto"/>
        <w:rPr>
          <w:kern w:val="2"/>
          <w:sz w:val="20"/>
        </w:rPr>
      </w:pPr>
      <w:bookmarkStart w:id="39" w:name="_Ref458528955"/>
      <w:r w:rsidRPr="0035679D">
        <w:rPr>
          <w:kern w:val="2"/>
          <w:sz w:val="20"/>
        </w:rPr>
        <w:t xml:space="preserve">R1-163111, “Initial views and evaluation results on non-orthogonal multiple access for </w:t>
      </w:r>
      <w:proofErr w:type="spellStart"/>
      <w:r w:rsidRPr="0035679D">
        <w:rPr>
          <w:kern w:val="2"/>
          <w:sz w:val="20"/>
        </w:rPr>
        <w:t>mMTC</w:t>
      </w:r>
      <w:proofErr w:type="spellEnd"/>
      <w:r w:rsidRPr="0035679D">
        <w:rPr>
          <w:kern w:val="2"/>
          <w:sz w:val="20"/>
        </w:rPr>
        <w:t xml:space="preserve"> uplink”, NTT DOCOMO, INC.</w:t>
      </w:r>
      <w:bookmarkEnd w:id="39"/>
    </w:p>
    <w:p w14:paraId="2321A5E1" w14:textId="3E0BAAA6" w:rsidR="009C7CE4" w:rsidRPr="003E2E75" w:rsidRDefault="009C7CE4" w:rsidP="00785CF3">
      <w:pPr>
        <w:pStyle w:val="Reference"/>
        <w:numPr>
          <w:ilvl w:val="0"/>
          <w:numId w:val="3"/>
        </w:numPr>
        <w:spacing w:line="276" w:lineRule="auto"/>
        <w:textAlignment w:val="baseline"/>
        <w:rPr>
          <w:sz w:val="20"/>
        </w:rPr>
      </w:pPr>
      <w:bookmarkStart w:id="40" w:name="_Ref434591921"/>
      <w:r w:rsidRPr="0035679D">
        <w:rPr>
          <w:sz w:val="20"/>
        </w:rPr>
        <w:t>R1-060385, “Cubic Metric in 3GPP-LTE”, Motorola, 3GPP TSG RAN WG1 #44, February 13-17, 2006, Denver, USA</w:t>
      </w:r>
      <w:bookmarkEnd w:id="40"/>
    </w:p>
    <w:p w14:paraId="3A56B017" w14:textId="504F30D7" w:rsidR="009C7CE4" w:rsidRPr="0060534C" w:rsidRDefault="00A54C31" w:rsidP="00785CF3">
      <w:pPr>
        <w:pStyle w:val="Heading1"/>
        <w:pBdr>
          <w:top w:val="single" w:sz="12" w:space="2" w:color="auto"/>
        </w:pBdr>
        <w:spacing w:line="276" w:lineRule="auto"/>
        <w:rPr>
          <w:rFonts w:ascii="Times New Roman" w:eastAsia="PMingLiU" w:hAnsi="Times New Roman" w:cs="Times New Roman"/>
          <w:sz w:val="28"/>
          <w:szCs w:val="28"/>
          <w:lang w:val="en-US"/>
        </w:rPr>
      </w:pPr>
      <w:r>
        <w:rPr>
          <w:rFonts w:ascii="Times New Roman" w:eastAsia="PMingLiU" w:hAnsi="Times New Roman" w:cs="Times New Roman"/>
          <w:sz w:val="28"/>
          <w:szCs w:val="28"/>
          <w:lang w:val="en-US"/>
        </w:rPr>
        <w:lastRenderedPageBreak/>
        <w:t>Appendix</w:t>
      </w:r>
    </w:p>
    <w:p w14:paraId="2294E93B" w14:textId="483351F9" w:rsidR="003A079C" w:rsidRPr="00052021" w:rsidRDefault="003A079C" w:rsidP="00785CF3">
      <w:pPr>
        <w:pStyle w:val="Heading2"/>
        <w:tabs>
          <w:tab w:val="clear" w:pos="1746"/>
          <w:tab w:val="num" w:pos="426"/>
        </w:tabs>
        <w:spacing w:line="276" w:lineRule="auto"/>
        <w:ind w:left="567" w:hanging="425"/>
        <w:rPr>
          <w:rFonts w:ascii="Times New Roman" w:eastAsiaTheme="minorEastAsia" w:hAnsi="Times New Roman"/>
          <w:sz w:val="24"/>
          <w:lang w:val="en-US"/>
        </w:rPr>
      </w:pPr>
      <w:r w:rsidRPr="00052021">
        <w:rPr>
          <w:rFonts w:ascii="Times New Roman" w:eastAsiaTheme="minorEastAsia" w:hAnsi="Times New Roman"/>
          <w:sz w:val="24"/>
          <w:lang w:val="en-US"/>
        </w:rPr>
        <w:t>CCDF of PAPR for different multiple access scheme</w:t>
      </w:r>
      <w:r w:rsidR="00052021">
        <w:rPr>
          <w:rFonts w:ascii="Times New Roman" w:eastAsiaTheme="minorEastAsia" w:hAnsi="Times New Roman"/>
          <w:sz w:val="24"/>
          <w:lang w:val="en-US"/>
        </w:rPr>
        <w:t>s</w:t>
      </w:r>
    </w:p>
    <w:p w14:paraId="564C85D4" w14:textId="0D321113" w:rsidR="003A079C" w:rsidRDefault="00E73472" w:rsidP="00785CF3">
      <w:pPr>
        <w:spacing w:line="276" w:lineRule="auto"/>
        <w:jc w:val="center"/>
        <w:rPr>
          <w:rFonts w:eastAsiaTheme="minorEastAsia"/>
          <w:kern w:val="2"/>
          <w:sz w:val="24"/>
        </w:rPr>
      </w:pPr>
      <w:r>
        <w:rPr>
          <w:noProof/>
          <w:lang w:val="en-US"/>
        </w:rPr>
        <w:drawing>
          <wp:inline distT="0" distB="0" distL="0" distR="0" wp14:anchorId="316CFF68" wp14:editId="056A2256">
            <wp:extent cx="2663647" cy="2070100"/>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367" t="1" r="1878" b="-22"/>
                    <a:stretch/>
                  </pic:blipFill>
                  <pic:spPr bwMode="auto">
                    <a:xfrm>
                      <a:off x="0" y="0"/>
                      <a:ext cx="2663846" cy="2070255"/>
                    </a:xfrm>
                    <a:prstGeom prst="rect">
                      <a:avLst/>
                    </a:prstGeom>
                    <a:ln>
                      <a:noFill/>
                    </a:ln>
                    <a:extLst>
                      <a:ext uri="{53640926-AAD7-44D8-BBD7-CCE9431645EC}">
                        <a14:shadowObscured xmlns:a14="http://schemas.microsoft.com/office/drawing/2010/main"/>
                      </a:ext>
                    </a:extLst>
                  </pic:spPr>
                </pic:pic>
              </a:graphicData>
            </a:graphic>
          </wp:inline>
        </w:drawing>
      </w:r>
      <w:r w:rsidR="00131C10">
        <w:rPr>
          <w:noProof/>
          <w:lang w:val="en-US"/>
        </w:rPr>
        <w:t xml:space="preserve">       </w:t>
      </w:r>
      <w:r w:rsidR="00131C10" w:rsidRPr="00131C10">
        <w:rPr>
          <w:noProof/>
          <w:lang w:val="en-US"/>
        </w:rPr>
        <w:t xml:space="preserve"> </w:t>
      </w:r>
      <w:r w:rsidR="000053E4">
        <w:rPr>
          <w:noProof/>
          <w:lang w:val="en-US"/>
        </w:rPr>
        <w:drawing>
          <wp:inline distT="0" distB="0" distL="0" distR="0" wp14:anchorId="54C5B674" wp14:editId="7D1388B7">
            <wp:extent cx="2523544" cy="20768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36149" cy="2087273"/>
                    </a:xfrm>
                    <a:prstGeom prst="rect">
                      <a:avLst/>
                    </a:prstGeom>
                  </pic:spPr>
                </pic:pic>
              </a:graphicData>
            </a:graphic>
          </wp:inline>
        </w:drawing>
      </w:r>
    </w:p>
    <w:p w14:paraId="5B50B6E9" w14:textId="7D06E39D" w:rsidR="00131C10" w:rsidRDefault="003A079C" w:rsidP="00131C10">
      <w:pPr>
        <w:pStyle w:val="Caption"/>
        <w:spacing w:line="276" w:lineRule="auto"/>
        <w:jc w:val="center"/>
      </w:pPr>
      <w:r>
        <w:t xml:space="preserve">Figure </w:t>
      </w:r>
      <w:r>
        <w:fldChar w:fldCharType="begin"/>
      </w:r>
      <w:r>
        <w:instrText xml:space="preserve"> SEQ Figure \* ARABIC </w:instrText>
      </w:r>
      <w:r>
        <w:fldChar w:fldCharType="separate"/>
      </w:r>
      <w:r w:rsidR="0076368D">
        <w:rPr>
          <w:noProof/>
        </w:rPr>
        <w:t>3</w:t>
      </w:r>
      <w:r>
        <w:fldChar w:fldCharType="end"/>
      </w:r>
      <w:r>
        <w:t xml:space="preserve"> PAPR for NB-</w:t>
      </w:r>
      <w:proofErr w:type="spellStart"/>
      <w:r>
        <w:t>IoT</w:t>
      </w:r>
      <w:proofErr w:type="spellEnd"/>
      <w:r w:rsidR="00131C10">
        <w:t xml:space="preserve"> </w:t>
      </w:r>
      <w:bookmarkStart w:id="41" w:name="_Ref458445091"/>
      <w:r w:rsidR="00131C10">
        <w:t xml:space="preserve">                                         Figure </w:t>
      </w:r>
      <w:r w:rsidR="00131C10">
        <w:fldChar w:fldCharType="begin"/>
      </w:r>
      <w:r w:rsidR="00131C10">
        <w:instrText xml:space="preserve"> SEQ Figure \* ARABIC </w:instrText>
      </w:r>
      <w:r w:rsidR="00131C10">
        <w:fldChar w:fldCharType="separate"/>
      </w:r>
      <w:r w:rsidR="00131C10">
        <w:rPr>
          <w:noProof/>
        </w:rPr>
        <w:t>4</w:t>
      </w:r>
      <w:r w:rsidR="00131C10">
        <w:fldChar w:fldCharType="end"/>
      </w:r>
      <w:bookmarkEnd w:id="41"/>
      <w:r w:rsidR="00131C10">
        <w:t xml:space="preserve"> PAPR for SCMA</w:t>
      </w:r>
    </w:p>
    <w:p w14:paraId="2794EB24" w14:textId="34A24A4B" w:rsidR="00F627C5" w:rsidRDefault="00E73472" w:rsidP="00785CF3">
      <w:pPr>
        <w:spacing w:line="276" w:lineRule="auto"/>
        <w:jc w:val="center"/>
        <w:rPr>
          <w:rFonts w:eastAsiaTheme="minorEastAsia"/>
        </w:rPr>
      </w:pPr>
      <w:r>
        <w:rPr>
          <w:noProof/>
          <w:lang w:val="en-US"/>
        </w:rPr>
        <w:drawing>
          <wp:inline distT="0" distB="0" distL="0" distR="0" wp14:anchorId="5F83694E" wp14:editId="1161C2A0">
            <wp:extent cx="2687143" cy="22066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672" b="110"/>
                    <a:stretch/>
                  </pic:blipFill>
                  <pic:spPr bwMode="auto">
                    <a:xfrm>
                      <a:off x="0" y="0"/>
                      <a:ext cx="2704665" cy="2221014"/>
                    </a:xfrm>
                    <a:prstGeom prst="rect">
                      <a:avLst/>
                    </a:prstGeom>
                    <a:ln>
                      <a:noFill/>
                    </a:ln>
                    <a:extLst>
                      <a:ext uri="{53640926-AAD7-44D8-BBD7-CCE9431645EC}">
                        <a14:shadowObscured xmlns:a14="http://schemas.microsoft.com/office/drawing/2010/main"/>
                      </a:ext>
                    </a:extLst>
                  </pic:spPr>
                </pic:pic>
              </a:graphicData>
            </a:graphic>
          </wp:inline>
        </w:drawing>
      </w:r>
      <w:r w:rsidR="00131C10">
        <w:rPr>
          <w:noProof/>
          <w:lang w:val="en-US"/>
        </w:rPr>
        <w:t xml:space="preserve">        </w:t>
      </w:r>
      <w:r w:rsidR="00131C10" w:rsidRPr="00131C10">
        <w:rPr>
          <w:noProof/>
          <w:lang w:val="en-US"/>
        </w:rPr>
        <w:t xml:space="preserve"> </w:t>
      </w:r>
      <w:r w:rsidR="00131C10">
        <w:rPr>
          <w:noProof/>
          <w:lang w:val="en-US"/>
        </w:rPr>
        <w:drawing>
          <wp:inline distT="0" distB="0" distL="0" distR="0" wp14:anchorId="2578337F" wp14:editId="4776D3A5">
            <wp:extent cx="2567542" cy="2206667"/>
            <wp:effectExtent l="0" t="0" r="444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93605" cy="2229067"/>
                    </a:xfrm>
                    <a:prstGeom prst="rect">
                      <a:avLst/>
                    </a:prstGeom>
                  </pic:spPr>
                </pic:pic>
              </a:graphicData>
            </a:graphic>
          </wp:inline>
        </w:drawing>
      </w:r>
    </w:p>
    <w:p w14:paraId="317A5D7D" w14:textId="590B623A" w:rsidR="00E73472" w:rsidRPr="00E73472" w:rsidRDefault="00E73472" w:rsidP="00E73472">
      <w:pPr>
        <w:pStyle w:val="Caption"/>
        <w:spacing w:line="276" w:lineRule="auto"/>
        <w:jc w:val="center"/>
      </w:pPr>
      <w:r>
        <w:t>Figure</w:t>
      </w:r>
      <w:r w:rsidR="00F627C5">
        <w:t xml:space="preserve"> </w:t>
      </w:r>
      <w:r w:rsidR="00F627C5">
        <w:fldChar w:fldCharType="begin"/>
      </w:r>
      <w:r w:rsidR="00F627C5">
        <w:instrText xml:space="preserve"> SEQ Figure \* ARABIC </w:instrText>
      </w:r>
      <w:r w:rsidR="00F627C5">
        <w:fldChar w:fldCharType="separate"/>
      </w:r>
      <w:r w:rsidR="0076368D">
        <w:rPr>
          <w:noProof/>
        </w:rPr>
        <w:t>5</w:t>
      </w:r>
      <w:r w:rsidR="00F627C5">
        <w:fldChar w:fldCharType="end"/>
      </w:r>
      <w:r w:rsidR="00F627C5">
        <w:t xml:space="preserve"> PAPR for PDMA with different repetitions</w:t>
      </w:r>
      <w:r>
        <w:t xml:space="preserve"> with 12 PRBs</w:t>
      </w:r>
      <w:r w:rsidR="00131C10">
        <w:t xml:space="preserve">                  </w:t>
      </w:r>
      <w:r w:rsidRPr="00E73472">
        <w:t xml:space="preserve">Figure </w:t>
      </w:r>
      <w:r w:rsidRPr="00E73472">
        <w:fldChar w:fldCharType="begin"/>
      </w:r>
      <w:r w:rsidRPr="00E73472">
        <w:instrText xml:space="preserve"> SEQ Figure \* ARABIC </w:instrText>
      </w:r>
      <w:r w:rsidRPr="00E73472">
        <w:fldChar w:fldCharType="separate"/>
      </w:r>
      <w:r w:rsidRPr="00E73472">
        <w:t>6</w:t>
      </w:r>
      <w:r w:rsidRPr="00E73472">
        <w:fldChar w:fldCharType="end"/>
      </w:r>
      <w:r w:rsidRPr="00E73472">
        <w:t xml:space="preserve"> PAPR for RDMA with different BW</w:t>
      </w:r>
    </w:p>
    <w:p w14:paraId="3B9AADA7" w14:textId="7B727B1C" w:rsidR="0044443C" w:rsidRDefault="0083249D" w:rsidP="00E73472">
      <w:pPr>
        <w:spacing w:line="276" w:lineRule="auto"/>
        <w:jc w:val="center"/>
        <w:rPr>
          <w:rFonts w:eastAsiaTheme="minorEastAsia"/>
        </w:rPr>
      </w:pPr>
      <w:r>
        <w:rPr>
          <w:noProof/>
          <w:lang w:val="en-US"/>
        </w:rPr>
        <w:drawing>
          <wp:inline distT="0" distB="0" distL="0" distR="0" wp14:anchorId="39C5462B" wp14:editId="6CDC963C">
            <wp:extent cx="2682587" cy="2120468"/>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17013" cy="2147681"/>
                    </a:xfrm>
                    <a:prstGeom prst="rect">
                      <a:avLst/>
                    </a:prstGeom>
                  </pic:spPr>
                </pic:pic>
              </a:graphicData>
            </a:graphic>
          </wp:inline>
        </w:drawing>
      </w:r>
      <w:r w:rsidR="00131C10">
        <w:rPr>
          <w:noProof/>
          <w:lang w:val="en-US"/>
        </w:rPr>
        <w:t xml:space="preserve">        </w:t>
      </w:r>
      <w:r w:rsidR="00131C10">
        <w:rPr>
          <w:noProof/>
          <w:lang w:val="en-US"/>
        </w:rPr>
        <w:drawing>
          <wp:inline distT="0" distB="0" distL="0" distR="0" wp14:anchorId="6EF0CB18" wp14:editId="6578CABF">
            <wp:extent cx="2617003" cy="2120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41745" cy="2140631"/>
                    </a:xfrm>
                    <a:prstGeom prst="rect">
                      <a:avLst/>
                    </a:prstGeom>
                  </pic:spPr>
                </pic:pic>
              </a:graphicData>
            </a:graphic>
          </wp:inline>
        </w:drawing>
      </w:r>
    </w:p>
    <w:p w14:paraId="1C578FCD" w14:textId="0D59E2C5" w:rsidR="00362293" w:rsidRDefault="00E73472" w:rsidP="00131C10">
      <w:pPr>
        <w:pStyle w:val="Caption"/>
        <w:spacing w:line="276" w:lineRule="auto"/>
        <w:jc w:val="center"/>
      </w:pPr>
      <w:r w:rsidRPr="00E73472">
        <w:t xml:space="preserve">Figure </w:t>
      </w:r>
      <w:r w:rsidRPr="00E73472">
        <w:fldChar w:fldCharType="begin"/>
      </w:r>
      <w:r w:rsidRPr="00E73472">
        <w:instrText xml:space="preserve"> SEQ Figure \* ARABIC </w:instrText>
      </w:r>
      <w:r w:rsidRPr="00E73472">
        <w:fldChar w:fldCharType="separate"/>
      </w:r>
      <w:r w:rsidR="00131C10">
        <w:rPr>
          <w:noProof/>
        </w:rPr>
        <w:t>7</w:t>
      </w:r>
      <w:r w:rsidRPr="00E73472">
        <w:fldChar w:fldCharType="end"/>
      </w:r>
      <w:r w:rsidR="0083249D">
        <w:t xml:space="preserve"> PAPR with frequency domain spreading</w:t>
      </w:r>
      <w:r w:rsidR="00131C10">
        <w:t xml:space="preserve">               </w:t>
      </w:r>
      <w:bookmarkStart w:id="42" w:name="OLE_LINK13"/>
      <w:r w:rsidR="00131C10">
        <w:t xml:space="preserve"> </w:t>
      </w:r>
      <w:r w:rsidR="00362293" w:rsidRPr="00E73472">
        <w:t xml:space="preserve">Figure </w:t>
      </w:r>
      <w:r w:rsidR="00362293" w:rsidRPr="00E73472">
        <w:fldChar w:fldCharType="begin"/>
      </w:r>
      <w:r w:rsidR="00362293" w:rsidRPr="00E73472">
        <w:instrText xml:space="preserve"> SEQ Figure \* ARABIC </w:instrText>
      </w:r>
      <w:r w:rsidR="00362293" w:rsidRPr="00E73472">
        <w:fldChar w:fldCharType="separate"/>
      </w:r>
      <w:r w:rsidR="00131C10">
        <w:rPr>
          <w:noProof/>
        </w:rPr>
        <w:t>8</w:t>
      </w:r>
      <w:r w:rsidR="00362293" w:rsidRPr="00E73472">
        <w:fldChar w:fldCharType="end"/>
      </w:r>
      <w:r w:rsidR="00362293">
        <w:t xml:space="preserve"> PAPR of RSMA </w:t>
      </w:r>
      <w:r w:rsidR="00362293" w:rsidRPr="00E73472">
        <w:t>with different BW</w:t>
      </w:r>
      <w:bookmarkEnd w:id="42"/>
    </w:p>
    <w:p w14:paraId="58A740B7" w14:textId="04F7008B" w:rsidR="00985DF3" w:rsidRDefault="00985DF3" w:rsidP="00985DF3">
      <w:pPr>
        <w:jc w:val="center"/>
        <w:rPr>
          <w:rFonts w:eastAsiaTheme="minorEastAsia"/>
        </w:rPr>
      </w:pPr>
      <w:r>
        <w:rPr>
          <w:noProof/>
          <w:lang w:val="en-US"/>
        </w:rPr>
        <w:lastRenderedPageBreak/>
        <w:drawing>
          <wp:inline distT="0" distB="0" distL="0" distR="0" wp14:anchorId="12DC81FB" wp14:editId="51E4816C">
            <wp:extent cx="2792578" cy="217261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00747" cy="2178971"/>
                    </a:xfrm>
                    <a:prstGeom prst="rect">
                      <a:avLst/>
                    </a:prstGeom>
                  </pic:spPr>
                </pic:pic>
              </a:graphicData>
            </a:graphic>
          </wp:inline>
        </w:drawing>
      </w:r>
    </w:p>
    <w:p w14:paraId="1324BFCB" w14:textId="42781247" w:rsidR="00985DF3" w:rsidRPr="00985DF3" w:rsidRDefault="00985DF3" w:rsidP="00985DF3">
      <w:pPr>
        <w:jc w:val="center"/>
        <w:rPr>
          <w:rFonts w:asciiTheme="majorHAnsi" w:eastAsia="黑体" w:hAnsiTheme="majorHAnsi" w:cstheme="majorBidi"/>
          <w:sz w:val="20"/>
        </w:rPr>
      </w:pPr>
      <w:r w:rsidRPr="00985DF3">
        <w:rPr>
          <w:rFonts w:asciiTheme="majorHAnsi" w:eastAsia="黑体" w:hAnsiTheme="majorHAnsi" w:cstheme="majorBidi"/>
          <w:sz w:val="20"/>
        </w:rPr>
        <w:t xml:space="preserve">Figure </w:t>
      </w:r>
      <w:r w:rsidRPr="00985DF3">
        <w:rPr>
          <w:rFonts w:asciiTheme="majorHAnsi" w:eastAsia="黑体" w:hAnsiTheme="majorHAnsi" w:cstheme="majorBidi"/>
          <w:sz w:val="20"/>
        </w:rPr>
        <w:fldChar w:fldCharType="begin"/>
      </w:r>
      <w:r w:rsidRPr="00985DF3">
        <w:rPr>
          <w:rFonts w:asciiTheme="majorHAnsi" w:eastAsia="黑体" w:hAnsiTheme="majorHAnsi" w:cstheme="majorBidi"/>
          <w:sz w:val="20"/>
        </w:rPr>
        <w:instrText xml:space="preserve"> SEQ Figure \* ARABIC </w:instrText>
      </w:r>
      <w:r w:rsidRPr="00985DF3">
        <w:rPr>
          <w:rFonts w:asciiTheme="majorHAnsi" w:eastAsia="黑体" w:hAnsiTheme="majorHAnsi" w:cstheme="majorBidi"/>
          <w:sz w:val="20"/>
        </w:rPr>
        <w:fldChar w:fldCharType="separate"/>
      </w:r>
      <w:r w:rsidRPr="00985DF3">
        <w:rPr>
          <w:rFonts w:asciiTheme="majorHAnsi" w:eastAsia="黑体" w:hAnsiTheme="majorHAnsi" w:cstheme="majorBidi"/>
          <w:sz w:val="20"/>
        </w:rPr>
        <w:t>8</w:t>
      </w:r>
      <w:r w:rsidRPr="00985DF3">
        <w:rPr>
          <w:rFonts w:asciiTheme="majorHAnsi" w:eastAsia="黑体" w:hAnsiTheme="majorHAnsi" w:cstheme="majorBidi"/>
          <w:sz w:val="20"/>
        </w:rPr>
        <w:fldChar w:fldCharType="end"/>
      </w:r>
      <w:r w:rsidRPr="00985DF3">
        <w:rPr>
          <w:rFonts w:asciiTheme="majorHAnsi" w:eastAsia="黑体" w:hAnsiTheme="majorHAnsi" w:cstheme="majorBidi"/>
          <w:sz w:val="20"/>
        </w:rPr>
        <w:t xml:space="preserve"> PAPR of </w:t>
      </w:r>
      <w:r>
        <w:rPr>
          <w:rFonts w:asciiTheme="majorHAnsi" w:eastAsia="黑体" w:hAnsiTheme="majorHAnsi" w:cstheme="majorBidi"/>
          <w:sz w:val="20"/>
        </w:rPr>
        <w:t>GOCA</w:t>
      </w:r>
      <w:r w:rsidRPr="00985DF3">
        <w:rPr>
          <w:rFonts w:asciiTheme="majorHAnsi" w:eastAsia="黑体" w:hAnsiTheme="majorHAnsi" w:cstheme="majorBidi"/>
          <w:sz w:val="20"/>
        </w:rPr>
        <w:t xml:space="preserve"> with different BW</w:t>
      </w:r>
    </w:p>
    <w:p w14:paraId="1F816959" w14:textId="3B5D9346" w:rsidR="009C7CE4" w:rsidRPr="00CF6752" w:rsidRDefault="009C7CE4" w:rsidP="00785CF3">
      <w:pPr>
        <w:pStyle w:val="Heading2"/>
        <w:tabs>
          <w:tab w:val="clear" w:pos="1746"/>
          <w:tab w:val="num" w:pos="426"/>
        </w:tabs>
        <w:spacing w:line="276" w:lineRule="auto"/>
        <w:ind w:left="567" w:hanging="425"/>
        <w:rPr>
          <w:rFonts w:ascii="Times New Roman" w:eastAsiaTheme="minorEastAsia" w:hAnsi="Times New Roman"/>
          <w:sz w:val="22"/>
          <w:szCs w:val="22"/>
          <w:lang w:val="en-US"/>
        </w:rPr>
      </w:pPr>
      <w:r w:rsidRPr="00CF6752">
        <w:rPr>
          <w:rFonts w:ascii="Times New Roman" w:eastAsiaTheme="minorEastAsia" w:hAnsi="Times New Roman" w:hint="eastAsia"/>
          <w:sz w:val="22"/>
          <w:szCs w:val="22"/>
          <w:lang w:val="en-US"/>
        </w:rPr>
        <w:t xml:space="preserve">Cubic metric </w:t>
      </w:r>
      <w:r w:rsidRPr="00CF6752">
        <w:rPr>
          <w:rFonts w:ascii="Times New Roman" w:eastAsiaTheme="minorEastAsia" w:hAnsi="Times New Roman"/>
          <w:sz w:val="22"/>
          <w:szCs w:val="22"/>
          <w:lang w:val="en-US"/>
        </w:rPr>
        <w:t>definition</w:t>
      </w:r>
      <w:r w:rsidRPr="00CF6752">
        <w:rPr>
          <w:rFonts w:ascii="Times New Roman" w:eastAsiaTheme="minorEastAsia" w:hAnsi="Times New Roman" w:hint="eastAsia"/>
          <w:sz w:val="22"/>
          <w:szCs w:val="22"/>
          <w:lang w:val="en-US"/>
        </w:rPr>
        <w:t xml:space="preserve"> </w:t>
      </w:r>
    </w:p>
    <w:p w14:paraId="7064FDDE" w14:textId="285CA36B" w:rsidR="009C7CE4" w:rsidRPr="00CF6752" w:rsidRDefault="009C7CE4" w:rsidP="00785CF3">
      <w:pPr>
        <w:spacing w:line="276" w:lineRule="auto"/>
        <w:rPr>
          <w:sz w:val="20"/>
        </w:rPr>
      </w:pPr>
      <w:r w:rsidRPr="00CF6752">
        <w:rPr>
          <w:sz w:val="20"/>
        </w:rPr>
        <w:t xml:space="preserve">The cubic metric </w:t>
      </w:r>
      <w:r w:rsidRPr="00CF6752">
        <w:rPr>
          <w:i/>
          <w:sz w:val="20"/>
        </w:rPr>
        <w:t>CM</w:t>
      </w:r>
      <w:r w:rsidRPr="00CF6752">
        <w:rPr>
          <w:sz w:val="20"/>
        </w:rPr>
        <w:t xml:space="preserve"> is defined as </w:t>
      </w:r>
      <w:r w:rsidRPr="00CF6752">
        <w:rPr>
          <w:sz w:val="20"/>
        </w:rPr>
        <w:fldChar w:fldCharType="begin"/>
      </w:r>
      <w:r w:rsidRPr="00CF6752">
        <w:rPr>
          <w:sz w:val="20"/>
        </w:rPr>
        <w:instrText xml:space="preserve"> REF _Ref434591921 \r \h </w:instrText>
      </w:r>
      <w:r w:rsidR="00785CF3" w:rsidRPr="00CF6752">
        <w:rPr>
          <w:sz w:val="20"/>
        </w:rPr>
        <w:instrText xml:space="preserve"> \* MERGEFORMAT </w:instrText>
      </w:r>
      <w:r w:rsidRPr="00CF6752">
        <w:rPr>
          <w:sz w:val="20"/>
        </w:rPr>
      </w:r>
      <w:r w:rsidRPr="00CF6752">
        <w:rPr>
          <w:sz w:val="20"/>
        </w:rPr>
        <w:fldChar w:fldCharType="separate"/>
      </w:r>
      <w:r w:rsidR="0076368D" w:rsidRPr="00CF6752">
        <w:rPr>
          <w:sz w:val="20"/>
        </w:rPr>
        <w:t>[9]</w:t>
      </w:r>
      <w:r w:rsidRPr="00CF6752">
        <w:rPr>
          <w:sz w:val="20"/>
        </w:rPr>
        <w:fldChar w:fldCharType="end"/>
      </w:r>
    </w:p>
    <w:p w14:paraId="6D6C1BB7" w14:textId="77777777" w:rsidR="009C7CE4" w:rsidRPr="00CF6752" w:rsidRDefault="009C7CE4" w:rsidP="00785CF3">
      <w:pPr>
        <w:spacing w:line="276" w:lineRule="auto"/>
        <w:ind w:firstLine="720"/>
        <w:rPr>
          <w:sz w:val="20"/>
        </w:rPr>
      </w:pPr>
      <w:r w:rsidRPr="00CF6752">
        <w:rPr>
          <w:noProof/>
          <w:sz w:val="20"/>
          <w:lang w:val="en-US"/>
        </w:rPr>
        <w:drawing>
          <wp:inline distT="0" distB="0" distL="0" distR="0" wp14:anchorId="3AAD6FCB" wp14:editId="2AA6960A">
            <wp:extent cx="3262579" cy="29774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63195" cy="297796"/>
                    </a:xfrm>
                    <a:prstGeom prst="rect">
                      <a:avLst/>
                    </a:prstGeom>
                    <a:noFill/>
                  </pic:spPr>
                </pic:pic>
              </a:graphicData>
            </a:graphic>
          </wp:inline>
        </w:drawing>
      </w:r>
    </w:p>
    <w:p w14:paraId="6770353D" w14:textId="77777777" w:rsidR="009C7CE4" w:rsidRPr="00CF6752" w:rsidRDefault="009C7CE4" w:rsidP="00785CF3">
      <w:pPr>
        <w:spacing w:line="276" w:lineRule="auto"/>
        <w:rPr>
          <w:sz w:val="20"/>
        </w:rPr>
      </w:pPr>
      <w:proofErr w:type="gramStart"/>
      <w:r w:rsidRPr="00CF6752">
        <w:rPr>
          <w:sz w:val="20"/>
        </w:rPr>
        <w:t>where</w:t>
      </w:r>
      <w:proofErr w:type="gramEnd"/>
      <w:r w:rsidRPr="00CF6752">
        <w:rPr>
          <w:sz w:val="20"/>
        </w:rPr>
        <w:t xml:space="preserve"> </w:t>
      </w:r>
    </w:p>
    <w:p w14:paraId="56B74571" w14:textId="77777777" w:rsidR="009C7CE4" w:rsidRPr="00CF6752" w:rsidRDefault="009C7CE4" w:rsidP="00785CF3">
      <w:pPr>
        <w:spacing w:line="276" w:lineRule="auto"/>
        <w:ind w:firstLine="720"/>
        <w:rPr>
          <w:sz w:val="20"/>
        </w:rPr>
      </w:pPr>
      <w:r w:rsidRPr="00CF6752">
        <w:rPr>
          <w:noProof/>
          <w:sz w:val="20"/>
          <w:lang w:val="en-US"/>
        </w:rPr>
        <w:drawing>
          <wp:inline distT="0" distB="0" distL="0" distR="0" wp14:anchorId="53D6C88F" wp14:editId="71D9085D">
            <wp:extent cx="1302385" cy="2413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p>
    <w:p w14:paraId="4FEFE98D" w14:textId="77777777" w:rsidR="009C7CE4" w:rsidRPr="00CF6752" w:rsidRDefault="009C7CE4" w:rsidP="00785CF3">
      <w:pPr>
        <w:spacing w:line="276" w:lineRule="auto"/>
        <w:rPr>
          <w:sz w:val="20"/>
        </w:rPr>
      </w:pPr>
      <w:proofErr w:type="gramStart"/>
      <w:r w:rsidRPr="00CF6752">
        <w:rPr>
          <w:sz w:val="20"/>
        </w:rPr>
        <w:t>is</w:t>
      </w:r>
      <w:proofErr w:type="gramEnd"/>
      <w:r w:rsidRPr="00CF6752">
        <w:rPr>
          <w:sz w:val="20"/>
        </w:rPr>
        <w:t xml:space="preserve"> the raw cubic metric of a signal, and where </w:t>
      </w:r>
    </w:p>
    <w:p w14:paraId="41DF9679" w14:textId="77777777" w:rsidR="009C7CE4" w:rsidRPr="00CF6752" w:rsidRDefault="009C7CE4" w:rsidP="00785CF3">
      <w:pPr>
        <w:spacing w:line="276" w:lineRule="auto"/>
        <w:ind w:firstLine="720"/>
        <w:rPr>
          <w:sz w:val="20"/>
        </w:rPr>
      </w:pPr>
      <w:r w:rsidRPr="00CF6752">
        <w:rPr>
          <w:noProof/>
          <w:sz w:val="20"/>
          <w:lang w:val="en-US"/>
        </w:rPr>
        <w:drawing>
          <wp:inline distT="0" distB="0" distL="0" distR="0" wp14:anchorId="2E22BFA3" wp14:editId="061EA0C4">
            <wp:extent cx="2092325" cy="241300"/>
            <wp:effectExtent l="0" t="0" r="317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92325" cy="241300"/>
                    </a:xfrm>
                    <a:prstGeom prst="rect">
                      <a:avLst/>
                    </a:prstGeom>
                    <a:noFill/>
                    <a:ln>
                      <a:noFill/>
                    </a:ln>
                  </pic:spPr>
                </pic:pic>
              </a:graphicData>
            </a:graphic>
          </wp:inline>
        </w:drawing>
      </w:r>
    </w:p>
    <w:p w14:paraId="399C680A" w14:textId="77777777" w:rsidR="009C7CE4" w:rsidRPr="00CF6752" w:rsidRDefault="009C7CE4" w:rsidP="00785CF3">
      <w:pPr>
        <w:spacing w:line="276" w:lineRule="auto"/>
        <w:rPr>
          <w:sz w:val="20"/>
        </w:rPr>
      </w:pPr>
      <w:proofErr w:type="gramStart"/>
      <w:r w:rsidRPr="00CF6752">
        <w:rPr>
          <w:sz w:val="20"/>
        </w:rPr>
        <w:t>is</w:t>
      </w:r>
      <w:proofErr w:type="gramEnd"/>
      <w:r w:rsidRPr="00CF6752">
        <w:rPr>
          <w:sz w:val="20"/>
        </w:rPr>
        <w:t xml:space="preserve"> the raw cubic metric of the WCDMA voice reference signal. </w:t>
      </w:r>
    </w:p>
    <w:p w14:paraId="4050176F" w14:textId="77777777" w:rsidR="009C7CE4" w:rsidRPr="00CF6752" w:rsidRDefault="009C7CE4" w:rsidP="00785CF3">
      <w:pPr>
        <w:spacing w:line="276" w:lineRule="auto"/>
        <w:rPr>
          <w:sz w:val="20"/>
        </w:rPr>
      </w:pPr>
      <w:proofErr w:type="gramStart"/>
      <w:r w:rsidRPr="00CF6752">
        <w:rPr>
          <w:sz w:val="20"/>
        </w:rPr>
        <w:t xml:space="preserve">Also  </w:t>
      </w:r>
      <w:proofErr w:type="gramEnd"/>
      <w:r w:rsidRPr="00CF6752">
        <w:rPr>
          <w:noProof/>
          <w:sz w:val="20"/>
          <w:lang w:val="en-US"/>
        </w:rPr>
        <w:drawing>
          <wp:inline distT="0" distB="0" distL="0" distR="0" wp14:anchorId="600A3CCB" wp14:editId="03CB1D6E">
            <wp:extent cx="1045845" cy="438785"/>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45845" cy="438785"/>
                    </a:xfrm>
                    <a:prstGeom prst="rect">
                      <a:avLst/>
                    </a:prstGeom>
                    <a:noFill/>
                    <a:ln>
                      <a:noFill/>
                    </a:ln>
                  </pic:spPr>
                </pic:pic>
              </a:graphicData>
            </a:graphic>
          </wp:inline>
        </w:drawing>
      </w:r>
      <w:r w:rsidRPr="00CF6752">
        <w:rPr>
          <w:sz w:val="20"/>
        </w:rPr>
        <w:t xml:space="preserve">, where </w:t>
      </w:r>
      <w:r w:rsidRPr="00CF6752">
        <w:rPr>
          <w:i/>
          <w:sz w:val="20"/>
        </w:rPr>
        <w:t>N</w:t>
      </w:r>
      <w:r w:rsidRPr="00CF6752">
        <w:rPr>
          <w:sz w:val="20"/>
        </w:rPr>
        <w:t xml:space="preserve"> is the number of samples in the signal </w:t>
      </w:r>
      <w:r w:rsidRPr="00CF6752">
        <w:rPr>
          <w:i/>
          <w:sz w:val="20"/>
        </w:rPr>
        <w:t>x</w:t>
      </w:r>
      <w:r w:rsidRPr="00CF6752">
        <w:rPr>
          <w:sz w:val="20"/>
        </w:rPr>
        <w:t xml:space="preserve">, and </w:t>
      </w:r>
      <w:r w:rsidRPr="00CF6752">
        <w:rPr>
          <w:noProof/>
          <w:sz w:val="20"/>
          <w:lang w:val="en-US"/>
        </w:rPr>
        <w:drawing>
          <wp:inline distT="0" distB="0" distL="0" distR="0" wp14:anchorId="2234A4BC" wp14:editId="58A0745F">
            <wp:extent cx="1177925" cy="446405"/>
            <wp:effectExtent l="0" t="0" r="317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77925" cy="446405"/>
                    </a:xfrm>
                    <a:prstGeom prst="rect">
                      <a:avLst/>
                    </a:prstGeom>
                    <a:noFill/>
                    <a:ln>
                      <a:noFill/>
                    </a:ln>
                  </pic:spPr>
                </pic:pic>
              </a:graphicData>
            </a:graphic>
          </wp:inline>
        </w:drawing>
      </w:r>
      <w:r w:rsidRPr="00CF6752">
        <w:rPr>
          <w:sz w:val="20"/>
        </w:rPr>
        <w:t>.</w:t>
      </w:r>
    </w:p>
    <w:p w14:paraId="5B9FC1F5" w14:textId="77777777" w:rsidR="009C7CE4" w:rsidRPr="00CF6752" w:rsidRDefault="009C7CE4" w:rsidP="00785CF3">
      <w:pPr>
        <w:spacing w:line="276" w:lineRule="auto"/>
        <w:rPr>
          <w:sz w:val="20"/>
        </w:rPr>
      </w:pPr>
    </w:p>
    <w:p w14:paraId="42B33780" w14:textId="08F47947" w:rsidR="009C7CE4" w:rsidRPr="00CF6752" w:rsidRDefault="009C7CE4" w:rsidP="00785CF3">
      <w:pPr>
        <w:spacing w:line="276" w:lineRule="auto"/>
        <w:rPr>
          <w:rFonts w:eastAsiaTheme="minorEastAsia"/>
          <w:kern w:val="2"/>
          <w:sz w:val="20"/>
        </w:rPr>
      </w:pPr>
      <w:r w:rsidRPr="00CF6752">
        <w:rPr>
          <w:sz w:val="20"/>
        </w:rPr>
        <w:t xml:space="preserve">The denominator </w:t>
      </w:r>
      <w:r w:rsidRPr="00CF6752">
        <w:rPr>
          <w:i/>
          <w:sz w:val="20"/>
        </w:rPr>
        <w:t>K</w:t>
      </w:r>
      <w:r w:rsidRPr="00CF6752">
        <w:rPr>
          <w:sz w:val="20"/>
        </w:rPr>
        <w:t xml:space="preserve"> is 1.56</w:t>
      </w:r>
      <w:r w:rsidR="002627DF" w:rsidRPr="00CF6752">
        <w:rPr>
          <w:sz w:val="20"/>
        </w:rPr>
        <w:t>.</w:t>
      </w:r>
    </w:p>
    <w:sectPr w:rsidR="009C7CE4" w:rsidRPr="00CF6752" w:rsidSect="006A5F53">
      <w:footerReference w:type="default" r:id="rId24"/>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ADF9E" w14:textId="77777777" w:rsidR="007700D3" w:rsidRPr="0032788D" w:rsidRDefault="007700D3" w:rsidP="006A5F53">
      <w:pPr>
        <w:spacing w:after="0"/>
        <w:rPr>
          <w:rFonts w:ascii="Arial" w:eastAsia="宋体" w:hAnsi="Arial" w:cs="Arial"/>
          <w:color w:val="0000FF"/>
          <w:kern w:val="2"/>
          <w:lang w:val="en-US"/>
        </w:rPr>
      </w:pPr>
      <w:r>
        <w:separator/>
      </w:r>
    </w:p>
  </w:endnote>
  <w:endnote w:type="continuationSeparator" w:id="0">
    <w:p w14:paraId="5116B237" w14:textId="77777777" w:rsidR="007700D3" w:rsidRPr="0032788D" w:rsidRDefault="007700D3" w:rsidP="006A5F53">
      <w:pPr>
        <w:spacing w:after="0"/>
        <w:rPr>
          <w:rFonts w:ascii="Arial" w:eastAsia="宋体" w:hAnsi="Arial" w:cs="Arial"/>
          <w:color w:val="0000FF"/>
          <w:kern w:val="2"/>
          <w:lang w:val="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BB980" w14:textId="77777777" w:rsidR="00CC0F5E" w:rsidRDefault="00CC0F5E">
    <w:pPr>
      <w:pStyle w:val="Footer"/>
      <w:jc w:val="center"/>
    </w:pPr>
    <w:r>
      <w:fldChar w:fldCharType="begin"/>
    </w:r>
    <w:r>
      <w:instrText xml:space="preserve"> PAGE   \* MERGEFORMAT </w:instrText>
    </w:r>
    <w:r>
      <w:fldChar w:fldCharType="separate"/>
    </w:r>
    <w:r w:rsidR="00DE061E">
      <w:rPr>
        <w:noProof/>
      </w:rPr>
      <w:t>7</w:t>
    </w:r>
    <w:r>
      <w:fldChar w:fldCharType="end"/>
    </w:r>
  </w:p>
  <w:p w14:paraId="43D83027" w14:textId="77777777" w:rsidR="00CC0F5E" w:rsidRDefault="00CC0F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279A3" w14:textId="77777777" w:rsidR="007700D3" w:rsidRPr="0032788D" w:rsidRDefault="007700D3" w:rsidP="006A5F53">
      <w:pPr>
        <w:spacing w:after="0"/>
        <w:rPr>
          <w:rFonts w:ascii="Arial" w:eastAsia="宋体" w:hAnsi="Arial" w:cs="Arial"/>
          <w:color w:val="0000FF"/>
          <w:kern w:val="2"/>
          <w:lang w:val="en-US"/>
        </w:rPr>
      </w:pPr>
      <w:r>
        <w:separator/>
      </w:r>
    </w:p>
  </w:footnote>
  <w:footnote w:type="continuationSeparator" w:id="0">
    <w:p w14:paraId="3D02302C" w14:textId="77777777" w:rsidR="007700D3" w:rsidRPr="0032788D" w:rsidRDefault="007700D3" w:rsidP="006A5F53">
      <w:pPr>
        <w:spacing w:after="0"/>
        <w:rPr>
          <w:rFonts w:ascii="Arial" w:eastAsia="宋体" w:hAnsi="Arial" w:cs="Arial"/>
          <w:color w:val="0000FF"/>
          <w:kern w:val="2"/>
          <w:lang w:val="en-U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746"/>
        </w:tabs>
        <w:ind w:left="1746" w:hanging="576"/>
      </w:pPr>
    </w:lvl>
    <w:lvl w:ilvl="2">
      <w:start w:val="1"/>
      <w:numFmt w:val="decimal"/>
      <w:pStyle w:val="Heading3"/>
      <w:lvlText w:val="%1.%2.%3"/>
      <w:lvlJc w:val="left"/>
      <w:pPr>
        <w:tabs>
          <w:tab w:val="num" w:pos="9367"/>
        </w:tabs>
        <w:ind w:left="9367"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077E1066"/>
    <w:multiLevelType w:val="hybridMultilevel"/>
    <w:tmpl w:val="217CE800"/>
    <w:lvl w:ilvl="0" w:tplc="4A6C7612">
      <w:start w:val="6"/>
      <w:numFmt w:val="bullet"/>
      <w:lvlText w:val="-"/>
      <w:lvlJc w:val="left"/>
      <w:pPr>
        <w:ind w:left="928" w:hanging="360"/>
      </w:pPr>
      <w:rPr>
        <w:rFonts w:ascii="Times New Roman" w:eastAsia="MS Mincho"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FCE640B"/>
    <w:multiLevelType w:val="hybridMultilevel"/>
    <w:tmpl w:val="82BE2B9A"/>
    <w:lvl w:ilvl="0" w:tplc="35A69282">
      <w:start w:val="1"/>
      <w:numFmt w:val="bullet"/>
      <w:lvlText w:val="•"/>
      <w:lvlJc w:val="left"/>
      <w:pPr>
        <w:tabs>
          <w:tab w:val="num" w:pos="1080"/>
        </w:tabs>
        <w:ind w:left="1080" w:hanging="360"/>
      </w:pPr>
      <w:rPr>
        <w:rFonts w:ascii="Arial" w:hAnsi="Arial" w:hint="default"/>
      </w:rPr>
    </w:lvl>
    <w:lvl w:ilvl="1" w:tplc="26ACD782">
      <w:start w:val="3763"/>
      <w:numFmt w:val="bullet"/>
      <w:lvlText w:val="–"/>
      <w:lvlJc w:val="left"/>
      <w:pPr>
        <w:tabs>
          <w:tab w:val="num" w:pos="1800"/>
        </w:tabs>
        <w:ind w:left="1800" w:hanging="360"/>
      </w:pPr>
      <w:rPr>
        <w:rFonts w:ascii="Arial" w:hAnsi="Arial" w:hint="default"/>
      </w:rPr>
    </w:lvl>
    <w:lvl w:ilvl="2" w:tplc="3776F590">
      <w:start w:val="3763"/>
      <w:numFmt w:val="bullet"/>
      <w:lvlText w:val="•"/>
      <w:lvlJc w:val="left"/>
      <w:pPr>
        <w:tabs>
          <w:tab w:val="num" w:pos="2520"/>
        </w:tabs>
        <w:ind w:left="2520" w:hanging="360"/>
      </w:pPr>
      <w:rPr>
        <w:rFonts w:ascii="Arial" w:hAnsi="Arial" w:hint="default"/>
      </w:rPr>
    </w:lvl>
    <w:lvl w:ilvl="3" w:tplc="42983338" w:tentative="1">
      <w:start w:val="1"/>
      <w:numFmt w:val="bullet"/>
      <w:lvlText w:val="•"/>
      <w:lvlJc w:val="left"/>
      <w:pPr>
        <w:tabs>
          <w:tab w:val="num" w:pos="3240"/>
        </w:tabs>
        <w:ind w:left="3240" w:hanging="360"/>
      </w:pPr>
      <w:rPr>
        <w:rFonts w:ascii="Arial" w:hAnsi="Arial" w:hint="default"/>
      </w:rPr>
    </w:lvl>
    <w:lvl w:ilvl="4" w:tplc="3AE612D4" w:tentative="1">
      <w:start w:val="1"/>
      <w:numFmt w:val="bullet"/>
      <w:lvlText w:val="•"/>
      <w:lvlJc w:val="left"/>
      <w:pPr>
        <w:tabs>
          <w:tab w:val="num" w:pos="3960"/>
        </w:tabs>
        <w:ind w:left="3960" w:hanging="360"/>
      </w:pPr>
      <w:rPr>
        <w:rFonts w:ascii="Arial" w:hAnsi="Arial" w:hint="default"/>
      </w:rPr>
    </w:lvl>
    <w:lvl w:ilvl="5" w:tplc="9DFA0AE2" w:tentative="1">
      <w:start w:val="1"/>
      <w:numFmt w:val="bullet"/>
      <w:lvlText w:val="•"/>
      <w:lvlJc w:val="left"/>
      <w:pPr>
        <w:tabs>
          <w:tab w:val="num" w:pos="4680"/>
        </w:tabs>
        <w:ind w:left="4680" w:hanging="360"/>
      </w:pPr>
      <w:rPr>
        <w:rFonts w:ascii="Arial" w:hAnsi="Arial" w:hint="default"/>
      </w:rPr>
    </w:lvl>
    <w:lvl w:ilvl="6" w:tplc="C646DF12" w:tentative="1">
      <w:start w:val="1"/>
      <w:numFmt w:val="bullet"/>
      <w:lvlText w:val="•"/>
      <w:lvlJc w:val="left"/>
      <w:pPr>
        <w:tabs>
          <w:tab w:val="num" w:pos="5400"/>
        </w:tabs>
        <w:ind w:left="5400" w:hanging="360"/>
      </w:pPr>
      <w:rPr>
        <w:rFonts w:ascii="Arial" w:hAnsi="Arial" w:hint="default"/>
      </w:rPr>
    </w:lvl>
    <w:lvl w:ilvl="7" w:tplc="4A167CE2" w:tentative="1">
      <w:start w:val="1"/>
      <w:numFmt w:val="bullet"/>
      <w:lvlText w:val="•"/>
      <w:lvlJc w:val="left"/>
      <w:pPr>
        <w:tabs>
          <w:tab w:val="num" w:pos="6120"/>
        </w:tabs>
        <w:ind w:left="6120" w:hanging="360"/>
      </w:pPr>
      <w:rPr>
        <w:rFonts w:ascii="Arial" w:hAnsi="Arial" w:hint="default"/>
      </w:rPr>
    </w:lvl>
    <w:lvl w:ilvl="8" w:tplc="4FFABC5C" w:tentative="1">
      <w:start w:val="1"/>
      <w:numFmt w:val="bullet"/>
      <w:lvlText w:val="•"/>
      <w:lvlJc w:val="left"/>
      <w:pPr>
        <w:tabs>
          <w:tab w:val="num" w:pos="6840"/>
        </w:tabs>
        <w:ind w:left="6840" w:hanging="360"/>
      </w:pPr>
      <w:rPr>
        <w:rFonts w:ascii="Arial" w:hAnsi="Arial" w:hint="default"/>
      </w:rPr>
    </w:lvl>
  </w:abstractNum>
  <w:abstractNum w:abstractNumId="5">
    <w:nsid w:val="2F5C14F4"/>
    <w:multiLevelType w:val="hybridMultilevel"/>
    <w:tmpl w:val="30F6AEE4"/>
    <w:lvl w:ilvl="0" w:tplc="D3C02BFE">
      <w:start w:val="1"/>
      <w:numFmt w:val="bullet"/>
      <w:lvlText w:val="•"/>
      <w:lvlJc w:val="left"/>
      <w:pPr>
        <w:tabs>
          <w:tab w:val="num" w:pos="720"/>
        </w:tabs>
        <w:ind w:left="720" w:hanging="360"/>
      </w:pPr>
      <w:rPr>
        <w:rFonts w:ascii="Arial" w:hAnsi="Arial" w:hint="default"/>
      </w:rPr>
    </w:lvl>
    <w:lvl w:ilvl="1" w:tplc="0464B356">
      <w:start w:val="1038"/>
      <w:numFmt w:val="bullet"/>
      <w:lvlText w:val="–"/>
      <w:lvlJc w:val="left"/>
      <w:pPr>
        <w:tabs>
          <w:tab w:val="num" w:pos="1440"/>
        </w:tabs>
        <w:ind w:left="1440" w:hanging="360"/>
      </w:pPr>
      <w:rPr>
        <w:rFonts w:ascii="Arial" w:hAnsi="Arial" w:hint="default"/>
      </w:rPr>
    </w:lvl>
    <w:lvl w:ilvl="2" w:tplc="9CB20938">
      <w:start w:val="1038"/>
      <w:numFmt w:val="bullet"/>
      <w:lvlText w:val="•"/>
      <w:lvlJc w:val="left"/>
      <w:pPr>
        <w:tabs>
          <w:tab w:val="num" w:pos="2160"/>
        </w:tabs>
        <w:ind w:left="2160" w:hanging="360"/>
      </w:pPr>
      <w:rPr>
        <w:rFonts w:ascii="Arial" w:hAnsi="Arial" w:hint="default"/>
      </w:rPr>
    </w:lvl>
    <w:lvl w:ilvl="3" w:tplc="08261886" w:tentative="1">
      <w:start w:val="1"/>
      <w:numFmt w:val="bullet"/>
      <w:lvlText w:val="•"/>
      <w:lvlJc w:val="left"/>
      <w:pPr>
        <w:tabs>
          <w:tab w:val="num" w:pos="2880"/>
        </w:tabs>
        <w:ind w:left="2880" w:hanging="360"/>
      </w:pPr>
      <w:rPr>
        <w:rFonts w:ascii="Arial" w:hAnsi="Arial" w:hint="default"/>
      </w:rPr>
    </w:lvl>
    <w:lvl w:ilvl="4" w:tplc="3614000C" w:tentative="1">
      <w:start w:val="1"/>
      <w:numFmt w:val="bullet"/>
      <w:lvlText w:val="•"/>
      <w:lvlJc w:val="left"/>
      <w:pPr>
        <w:tabs>
          <w:tab w:val="num" w:pos="3600"/>
        </w:tabs>
        <w:ind w:left="3600" w:hanging="360"/>
      </w:pPr>
      <w:rPr>
        <w:rFonts w:ascii="Arial" w:hAnsi="Arial" w:hint="default"/>
      </w:rPr>
    </w:lvl>
    <w:lvl w:ilvl="5" w:tplc="304C38DA" w:tentative="1">
      <w:start w:val="1"/>
      <w:numFmt w:val="bullet"/>
      <w:lvlText w:val="•"/>
      <w:lvlJc w:val="left"/>
      <w:pPr>
        <w:tabs>
          <w:tab w:val="num" w:pos="4320"/>
        </w:tabs>
        <w:ind w:left="4320" w:hanging="360"/>
      </w:pPr>
      <w:rPr>
        <w:rFonts w:ascii="Arial" w:hAnsi="Arial" w:hint="default"/>
      </w:rPr>
    </w:lvl>
    <w:lvl w:ilvl="6" w:tplc="73D09772" w:tentative="1">
      <w:start w:val="1"/>
      <w:numFmt w:val="bullet"/>
      <w:lvlText w:val="•"/>
      <w:lvlJc w:val="left"/>
      <w:pPr>
        <w:tabs>
          <w:tab w:val="num" w:pos="5040"/>
        </w:tabs>
        <w:ind w:left="5040" w:hanging="360"/>
      </w:pPr>
      <w:rPr>
        <w:rFonts w:ascii="Arial" w:hAnsi="Arial" w:hint="default"/>
      </w:rPr>
    </w:lvl>
    <w:lvl w:ilvl="7" w:tplc="60C839FC" w:tentative="1">
      <w:start w:val="1"/>
      <w:numFmt w:val="bullet"/>
      <w:lvlText w:val="•"/>
      <w:lvlJc w:val="left"/>
      <w:pPr>
        <w:tabs>
          <w:tab w:val="num" w:pos="5760"/>
        </w:tabs>
        <w:ind w:left="5760" w:hanging="360"/>
      </w:pPr>
      <w:rPr>
        <w:rFonts w:ascii="Arial" w:hAnsi="Arial" w:hint="default"/>
      </w:rPr>
    </w:lvl>
    <w:lvl w:ilvl="8" w:tplc="0834FF52"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BDF65F6"/>
    <w:multiLevelType w:val="hybridMultilevel"/>
    <w:tmpl w:val="9FF023C0"/>
    <w:lvl w:ilvl="0" w:tplc="CE4266CE">
      <w:start w:val="1"/>
      <w:numFmt w:val="decimal"/>
      <w:pStyle w:val="Reference"/>
      <w:lvlText w:val="[%1]"/>
      <w:lvlJc w:val="left"/>
      <w:pPr>
        <w:tabs>
          <w:tab w:val="num" w:pos="567"/>
        </w:tabs>
        <w:ind w:left="567" w:hanging="567"/>
      </w:pPr>
    </w:lvl>
    <w:lvl w:ilvl="1" w:tplc="82D46570">
      <w:start w:val="1"/>
      <w:numFmt w:val="decimal"/>
      <w:lvlText w:val="%2."/>
      <w:lvlJc w:val="left"/>
      <w:pPr>
        <w:tabs>
          <w:tab w:val="num" w:pos="1440"/>
        </w:tabs>
        <w:ind w:left="1440" w:hanging="360"/>
      </w:pPr>
    </w:lvl>
    <w:lvl w:ilvl="2" w:tplc="F58A62DE">
      <w:start w:val="1"/>
      <w:numFmt w:val="decimal"/>
      <w:lvlText w:val="%3."/>
      <w:lvlJc w:val="left"/>
      <w:pPr>
        <w:tabs>
          <w:tab w:val="num" w:pos="2160"/>
        </w:tabs>
        <w:ind w:left="2160" w:hanging="360"/>
      </w:pPr>
    </w:lvl>
    <w:lvl w:ilvl="3" w:tplc="692C21C6">
      <w:start w:val="1"/>
      <w:numFmt w:val="decimal"/>
      <w:lvlText w:val="%4."/>
      <w:lvlJc w:val="left"/>
      <w:pPr>
        <w:tabs>
          <w:tab w:val="num" w:pos="2880"/>
        </w:tabs>
        <w:ind w:left="2880" w:hanging="360"/>
      </w:pPr>
    </w:lvl>
    <w:lvl w:ilvl="4" w:tplc="2876963C">
      <w:start w:val="1"/>
      <w:numFmt w:val="decimal"/>
      <w:lvlText w:val="%5."/>
      <w:lvlJc w:val="left"/>
      <w:pPr>
        <w:tabs>
          <w:tab w:val="num" w:pos="3600"/>
        </w:tabs>
        <w:ind w:left="3600" w:hanging="360"/>
      </w:pPr>
    </w:lvl>
    <w:lvl w:ilvl="5" w:tplc="15FA7686">
      <w:start w:val="1"/>
      <w:numFmt w:val="decimal"/>
      <w:lvlText w:val="%6."/>
      <w:lvlJc w:val="left"/>
      <w:pPr>
        <w:tabs>
          <w:tab w:val="num" w:pos="4320"/>
        </w:tabs>
        <w:ind w:left="4320" w:hanging="360"/>
      </w:pPr>
    </w:lvl>
    <w:lvl w:ilvl="6" w:tplc="5E70740A">
      <w:start w:val="1"/>
      <w:numFmt w:val="decimal"/>
      <w:lvlText w:val="%7."/>
      <w:lvlJc w:val="left"/>
      <w:pPr>
        <w:tabs>
          <w:tab w:val="num" w:pos="5040"/>
        </w:tabs>
        <w:ind w:left="5040" w:hanging="360"/>
      </w:pPr>
    </w:lvl>
    <w:lvl w:ilvl="7" w:tplc="4886BF6C">
      <w:start w:val="1"/>
      <w:numFmt w:val="decimal"/>
      <w:lvlText w:val="%8."/>
      <w:lvlJc w:val="left"/>
      <w:pPr>
        <w:tabs>
          <w:tab w:val="num" w:pos="5760"/>
        </w:tabs>
        <w:ind w:left="5760" w:hanging="360"/>
      </w:pPr>
    </w:lvl>
    <w:lvl w:ilvl="8" w:tplc="18D2AC72">
      <w:start w:val="1"/>
      <w:numFmt w:val="decimal"/>
      <w:lvlText w:val="%9."/>
      <w:lvlJc w:val="left"/>
      <w:pPr>
        <w:tabs>
          <w:tab w:val="num" w:pos="6480"/>
        </w:tabs>
        <w:ind w:left="6480" w:hanging="360"/>
      </w:pPr>
    </w:lvl>
  </w:abstractNum>
  <w:abstractNum w:abstractNumId="8">
    <w:nsid w:val="59CA5507"/>
    <w:multiLevelType w:val="hybridMultilevel"/>
    <w:tmpl w:val="77EC17D8"/>
    <w:lvl w:ilvl="0" w:tplc="420666BA">
      <w:start w:val="1"/>
      <w:numFmt w:val="bullet"/>
      <w:lvlText w:val="•"/>
      <w:lvlJc w:val="left"/>
      <w:pPr>
        <w:ind w:left="840" w:hanging="420"/>
      </w:pPr>
      <w:rPr>
        <w:rFonts w:ascii="Arial" w:hAnsi="Arial" w:cs="Times New Roman" w:hint="default"/>
      </w:rPr>
    </w:lvl>
    <w:lvl w:ilvl="1" w:tplc="E5C44B0E">
      <w:numFmt w:val="bullet"/>
      <w:lvlText w:val="-"/>
      <w:lvlJc w:val="left"/>
      <w:pPr>
        <w:ind w:left="1260" w:hanging="420"/>
      </w:pPr>
      <w:rPr>
        <w:rFonts w:ascii="Arial" w:eastAsia="PMingLiU"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675C07C8"/>
    <w:multiLevelType w:val="hybridMultilevel"/>
    <w:tmpl w:val="6AE66896"/>
    <w:lvl w:ilvl="0" w:tplc="420666B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0"/>
  </w:num>
  <w:num w:numId="6">
    <w:abstractNumId w:val="10"/>
  </w:num>
  <w:num w:numId="7">
    <w:abstractNumId w:val="9"/>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D02"/>
    <w:rsid w:val="00000089"/>
    <w:rsid w:val="00000276"/>
    <w:rsid w:val="000003C9"/>
    <w:rsid w:val="00000563"/>
    <w:rsid w:val="00000731"/>
    <w:rsid w:val="00001157"/>
    <w:rsid w:val="00001786"/>
    <w:rsid w:val="00001D90"/>
    <w:rsid w:val="0000244F"/>
    <w:rsid w:val="000026BB"/>
    <w:rsid w:val="0000289B"/>
    <w:rsid w:val="000038D6"/>
    <w:rsid w:val="00003B0F"/>
    <w:rsid w:val="00003DCD"/>
    <w:rsid w:val="00004377"/>
    <w:rsid w:val="000052B2"/>
    <w:rsid w:val="000053E4"/>
    <w:rsid w:val="00005502"/>
    <w:rsid w:val="000062A9"/>
    <w:rsid w:val="00006486"/>
    <w:rsid w:val="00006C45"/>
    <w:rsid w:val="00006CEF"/>
    <w:rsid w:val="00006FC2"/>
    <w:rsid w:val="00007206"/>
    <w:rsid w:val="0000724E"/>
    <w:rsid w:val="00007691"/>
    <w:rsid w:val="000078F5"/>
    <w:rsid w:val="0000799C"/>
    <w:rsid w:val="00007C51"/>
    <w:rsid w:val="00007EEA"/>
    <w:rsid w:val="000101D9"/>
    <w:rsid w:val="0001025C"/>
    <w:rsid w:val="000107DC"/>
    <w:rsid w:val="00010F9D"/>
    <w:rsid w:val="00011536"/>
    <w:rsid w:val="0001193F"/>
    <w:rsid w:val="0001200B"/>
    <w:rsid w:val="00012517"/>
    <w:rsid w:val="00012844"/>
    <w:rsid w:val="00012DE8"/>
    <w:rsid w:val="00013C0C"/>
    <w:rsid w:val="00014902"/>
    <w:rsid w:val="0001597E"/>
    <w:rsid w:val="00015D2F"/>
    <w:rsid w:val="00016042"/>
    <w:rsid w:val="0001654E"/>
    <w:rsid w:val="000169FB"/>
    <w:rsid w:val="00016EB9"/>
    <w:rsid w:val="000170DF"/>
    <w:rsid w:val="0001773C"/>
    <w:rsid w:val="00020E8C"/>
    <w:rsid w:val="00021B0C"/>
    <w:rsid w:val="00021E7D"/>
    <w:rsid w:val="000231A0"/>
    <w:rsid w:val="00023BBB"/>
    <w:rsid w:val="00023F68"/>
    <w:rsid w:val="000245D6"/>
    <w:rsid w:val="00024940"/>
    <w:rsid w:val="00024E29"/>
    <w:rsid w:val="0002601B"/>
    <w:rsid w:val="00026624"/>
    <w:rsid w:val="000268CA"/>
    <w:rsid w:val="00026BCD"/>
    <w:rsid w:val="000301D4"/>
    <w:rsid w:val="00030E33"/>
    <w:rsid w:val="0003148A"/>
    <w:rsid w:val="00031957"/>
    <w:rsid w:val="00032344"/>
    <w:rsid w:val="000333D8"/>
    <w:rsid w:val="000333DF"/>
    <w:rsid w:val="00033A22"/>
    <w:rsid w:val="00034224"/>
    <w:rsid w:val="00034988"/>
    <w:rsid w:val="00034C6C"/>
    <w:rsid w:val="000363F2"/>
    <w:rsid w:val="000368C5"/>
    <w:rsid w:val="0004070C"/>
    <w:rsid w:val="00041EF3"/>
    <w:rsid w:val="00043174"/>
    <w:rsid w:val="000433FD"/>
    <w:rsid w:val="0004358C"/>
    <w:rsid w:val="00043745"/>
    <w:rsid w:val="00043A1A"/>
    <w:rsid w:val="00043C1E"/>
    <w:rsid w:val="00043FBF"/>
    <w:rsid w:val="000445B3"/>
    <w:rsid w:val="00044F1B"/>
    <w:rsid w:val="00045015"/>
    <w:rsid w:val="00045D15"/>
    <w:rsid w:val="00045ECF"/>
    <w:rsid w:val="00046018"/>
    <w:rsid w:val="00046A04"/>
    <w:rsid w:val="00047948"/>
    <w:rsid w:val="00047CB5"/>
    <w:rsid w:val="00050402"/>
    <w:rsid w:val="00050B00"/>
    <w:rsid w:val="00052021"/>
    <w:rsid w:val="0005210E"/>
    <w:rsid w:val="000538D2"/>
    <w:rsid w:val="00053EA0"/>
    <w:rsid w:val="00053F91"/>
    <w:rsid w:val="0005428F"/>
    <w:rsid w:val="000560B7"/>
    <w:rsid w:val="0005693F"/>
    <w:rsid w:val="00057566"/>
    <w:rsid w:val="00057B01"/>
    <w:rsid w:val="00057E66"/>
    <w:rsid w:val="0006053A"/>
    <w:rsid w:val="000605C2"/>
    <w:rsid w:val="000606A8"/>
    <w:rsid w:val="00060C94"/>
    <w:rsid w:val="000611C3"/>
    <w:rsid w:val="00061D32"/>
    <w:rsid w:val="00061F94"/>
    <w:rsid w:val="000639A0"/>
    <w:rsid w:val="00063C14"/>
    <w:rsid w:val="00063DE7"/>
    <w:rsid w:val="00064075"/>
    <w:rsid w:val="00064602"/>
    <w:rsid w:val="000654F1"/>
    <w:rsid w:val="00065635"/>
    <w:rsid w:val="00065A35"/>
    <w:rsid w:val="000663EF"/>
    <w:rsid w:val="00066901"/>
    <w:rsid w:val="00066AA5"/>
    <w:rsid w:val="00066EE5"/>
    <w:rsid w:val="00067970"/>
    <w:rsid w:val="00067A13"/>
    <w:rsid w:val="00067B72"/>
    <w:rsid w:val="00067B9A"/>
    <w:rsid w:val="00067E24"/>
    <w:rsid w:val="00067E8B"/>
    <w:rsid w:val="00070349"/>
    <w:rsid w:val="0007074C"/>
    <w:rsid w:val="0007134B"/>
    <w:rsid w:val="000713CB"/>
    <w:rsid w:val="000716FE"/>
    <w:rsid w:val="00071D57"/>
    <w:rsid w:val="00071F57"/>
    <w:rsid w:val="000727CF"/>
    <w:rsid w:val="00072854"/>
    <w:rsid w:val="000729D0"/>
    <w:rsid w:val="000730B9"/>
    <w:rsid w:val="0007346E"/>
    <w:rsid w:val="00073977"/>
    <w:rsid w:val="00073F0C"/>
    <w:rsid w:val="000745BE"/>
    <w:rsid w:val="0007468F"/>
    <w:rsid w:val="0007477D"/>
    <w:rsid w:val="00074F87"/>
    <w:rsid w:val="00075025"/>
    <w:rsid w:val="00075D70"/>
    <w:rsid w:val="00076B39"/>
    <w:rsid w:val="00077201"/>
    <w:rsid w:val="00077873"/>
    <w:rsid w:val="00080219"/>
    <w:rsid w:val="00080958"/>
    <w:rsid w:val="00081129"/>
    <w:rsid w:val="00081A41"/>
    <w:rsid w:val="00081D46"/>
    <w:rsid w:val="00081E93"/>
    <w:rsid w:val="00081EA5"/>
    <w:rsid w:val="00082108"/>
    <w:rsid w:val="00082CC6"/>
    <w:rsid w:val="00082CD8"/>
    <w:rsid w:val="00082E84"/>
    <w:rsid w:val="000835EA"/>
    <w:rsid w:val="000847C0"/>
    <w:rsid w:val="000848DA"/>
    <w:rsid w:val="00084CD0"/>
    <w:rsid w:val="00084E2B"/>
    <w:rsid w:val="00084FAC"/>
    <w:rsid w:val="00085131"/>
    <w:rsid w:val="00085285"/>
    <w:rsid w:val="00086550"/>
    <w:rsid w:val="000875E4"/>
    <w:rsid w:val="000876C8"/>
    <w:rsid w:val="00087DB7"/>
    <w:rsid w:val="000900FF"/>
    <w:rsid w:val="000906AC"/>
    <w:rsid w:val="000908DA"/>
    <w:rsid w:val="00090CFA"/>
    <w:rsid w:val="00091845"/>
    <w:rsid w:val="0009279A"/>
    <w:rsid w:val="00092A38"/>
    <w:rsid w:val="00092B15"/>
    <w:rsid w:val="00092E9B"/>
    <w:rsid w:val="000937A3"/>
    <w:rsid w:val="00093BDE"/>
    <w:rsid w:val="000946FA"/>
    <w:rsid w:val="00094A97"/>
    <w:rsid w:val="00095262"/>
    <w:rsid w:val="000953B9"/>
    <w:rsid w:val="00095E4C"/>
    <w:rsid w:val="000962B6"/>
    <w:rsid w:val="000963E9"/>
    <w:rsid w:val="000972C5"/>
    <w:rsid w:val="00097367"/>
    <w:rsid w:val="0009737A"/>
    <w:rsid w:val="0009771D"/>
    <w:rsid w:val="00097823"/>
    <w:rsid w:val="000A1749"/>
    <w:rsid w:val="000A17F2"/>
    <w:rsid w:val="000A219D"/>
    <w:rsid w:val="000A2DEF"/>
    <w:rsid w:val="000A3F12"/>
    <w:rsid w:val="000A488A"/>
    <w:rsid w:val="000A4F00"/>
    <w:rsid w:val="000A679E"/>
    <w:rsid w:val="000A6A89"/>
    <w:rsid w:val="000A6D2A"/>
    <w:rsid w:val="000A7252"/>
    <w:rsid w:val="000A7A36"/>
    <w:rsid w:val="000B02E6"/>
    <w:rsid w:val="000B0329"/>
    <w:rsid w:val="000B0DBD"/>
    <w:rsid w:val="000B1068"/>
    <w:rsid w:val="000B12BF"/>
    <w:rsid w:val="000B1CEC"/>
    <w:rsid w:val="000B23DE"/>
    <w:rsid w:val="000B2805"/>
    <w:rsid w:val="000B2A0C"/>
    <w:rsid w:val="000B3079"/>
    <w:rsid w:val="000B348A"/>
    <w:rsid w:val="000B35E1"/>
    <w:rsid w:val="000B3F63"/>
    <w:rsid w:val="000B426F"/>
    <w:rsid w:val="000B4A82"/>
    <w:rsid w:val="000B4DD8"/>
    <w:rsid w:val="000B56C9"/>
    <w:rsid w:val="000B59E8"/>
    <w:rsid w:val="000B6A2F"/>
    <w:rsid w:val="000B7274"/>
    <w:rsid w:val="000B766C"/>
    <w:rsid w:val="000C0DBA"/>
    <w:rsid w:val="000C0DC7"/>
    <w:rsid w:val="000C109F"/>
    <w:rsid w:val="000C1C50"/>
    <w:rsid w:val="000C2AD4"/>
    <w:rsid w:val="000C30FF"/>
    <w:rsid w:val="000C4690"/>
    <w:rsid w:val="000C4B02"/>
    <w:rsid w:val="000C4B0C"/>
    <w:rsid w:val="000C5484"/>
    <w:rsid w:val="000C5883"/>
    <w:rsid w:val="000C6F7A"/>
    <w:rsid w:val="000C6FD2"/>
    <w:rsid w:val="000C70C7"/>
    <w:rsid w:val="000C7921"/>
    <w:rsid w:val="000D0243"/>
    <w:rsid w:val="000D09A7"/>
    <w:rsid w:val="000D0A7A"/>
    <w:rsid w:val="000D0AC3"/>
    <w:rsid w:val="000D0CD6"/>
    <w:rsid w:val="000D0D7F"/>
    <w:rsid w:val="000D1856"/>
    <w:rsid w:val="000D20E7"/>
    <w:rsid w:val="000D335F"/>
    <w:rsid w:val="000D359E"/>
    <w:rsid w:val="000D3D8A"/>
    <w:rsid w:val="000D4593"/>
    <w:rsid w:val="000D4621"/>
    <w:rsid w:val="000D52FA"/>
    <w:rsid w:val="000D54B5"/>
    <w:rsid w:val="000D58E4"/>
    <w:rsid w:val="000D5BCA"/>
    <w:rsid w:val="000D641D"/>
    <w:rsid w:val="000D6C2A"/>
    <w:rsid w:val="000D783E"/>
    <w:rsid w:val="000E04C8"/>
    <w:rsid w:val="000E056A"/>
    <w:rsid w:val="000E0A6A"/>
    <w:rsid w:val="000E15BC"/>
    <w:rsid w:val="000E1EB2"/>
    <w:rsid w:val="000E21CE"/>
    <w:rsid w:val="000E299B"/>
    <w:rsid w:val="000E32B7"/>
    <w:rsid w:val="000E3524"/>
    <w:rsid w:val="000E3F43"/>
    <w:rsid w:val="000E4ABE"/>
    <w:rsid w:val="000E4B99"/>
    <w:rsid w:val="000E4D9D"/>
    <w:rsid w:val="000E4EB4"/>
    <w:rsid w:val="000E5555"/>
    <w:rsid w:val="000E5F20"/>
    <w:rsid w:val="000E61A3"/>
    <w:rsid w:val="000E7555"/>
    <w:rsid w:val="000F076F"/>
    <w:rsid w:val="000F0DBB"/>
    <w:rsid w:val="000F1222"/>
    <w:rsid w:val="000F1590"/>
    <w:rsid w:val="000F18C8"/>
    <w:rsid w:val="000F1BDA"/>
    <w:rsid w:val="000F1CFB"/>
    <w:rsid w:val="000F1F0F"/>
    <w:rsid w:val="000F2132"/>
    <w:rsid w:val="000F34FB"/>
    <w:rsid w:val="000F367A"/>
    <w:rsid w:val="000F37FE"/>
    <w:rsid w:val="000F38A3"/>
    <w:rsid w:val="000F3CC2"/>
    <w:rsid w:val="000F4CB8"/>
    <w:rsid w:val="000F516E"/>
    <w:rsid w:val="000F5180"/>
    <w:rsid w:val="000F5543"/>
    <w:rsid w:val="000F55DA"/>
    <w:rsid w:val="000F5957"/>
    <w:rsid w:val="000F5D11"/>
    <w:rsid w:val="000F601B"/>
    <w:rsid w:val="000F65F1"/>
    <w:rsid w:val="000F666E"/>
    <w:rsid w:val="000F66D1"/>
    <w:rsid w:val="000F716F"/>
    <w:rsid w:val="000F73D3"/>
    <w:rsid w:val="000F73EA"/>
    <w:rsid w:val="000F7512"/>
    <w:rsid w:val="000F7ED2"/>
    <w:rsid w:val="000F7EF8"/>
    <w:rsid w:val="00100074"/>
    <w:rsid w:val="0010051B"/>
    <w:rsid w:val="001007EA"/>
    <w:rsid w:val="00101117"/>
    <w:rsid w:val="0010161E"/>
    <w:rsid w:val="001018E8"/>
    <w:rsid w:val="001019DE"/>
    <w:rsid w:val="0010253A"/>
    <w:rsid w:val="00103105"/>
    <w:rsid w:val="00104F53"/>
    <w:rsid w:val="001054F2"/>
    <w:rsid w:val="001057A2"/>
    <w:rsid w:val="00105DC2"/>
    <w:rsid w:val="00106054"/>
    <w:rsid w:val="00106A67"/>
    <w:rsid w:val="001077FC"/>
    <w:rsid w:val="00107926"/>
    <w:rsid w:val="00107AE4"/>
    <w:rsid w:val="0011053C"/>
    <w:rsid w:val="001105F2"/>
    <w:rsid w:val="00110F8F"/>
    <w:rsid w:val="00110F9D"/>
    <w:rsid w:val="00111848"/>
    <w:rsid w:val="00111C0E"/>
    <w:rsid w:val="00112441"/>
    <w:rsid w:val="001125C1"/>
    <w:rsid w:val="0011263F"/>
    <w:rsid w:val="001132F6"/>
    <w:rsid w:val="00113E88"/>
    <w:rsid w:val="00113FF2"/>
    <w:rsid w:val="00114A70"/>
    <w:rsid w:val="00114B61"/>
    <w:rsid w:val="00114FB7"/>
    <w:rsid w:val="00115011"/>
    <w:rsid w:val="00115764"/>
    <w:rsid w:val="00115A0E"/>
    <w:rsid w:val="00116372"/>
    <w:rsid w:val="00116B59"/>
    <w:rsid w:val="00116B87"/>
    <w:rsid w:val="00116BD2"/>
    <w:rsid w:val="00117D6D"/>
    <w:rsid w:val="00121B88"/>
    <w:rsid w:val="00121DB1"/>
    <w:rsid w:val="00122D94"/>
    <w:rsid w:val="0012322A"/>
    <w:rsid w:val="00123E2B"/>
    <w:rsid w:val="00124195"/>
    <w:rsid w:val="001241E8"/>
    <w:rsid w:val="001249B6"/>
    <w:rsid w:val="00124F7D"/>
    <w:rsid w:val="0012528C"/>
    <w:rsid w:val="0012543E"/>
    <w:rsid w:val="001255C2"/>
    <w:rsid w:val="00125762"/>
    <w:rsid w:val="0012588E"/>
    <w:rsid w:val="00126685"/>
    <w:rsid w:val="00127A6A"/>
    <w:rsid w:val="001304C0"/>
    <w:rsid w:val="00131432"/>
    <w:rsid w:val="00131BDD"/>
    <w:rsid w:val="00131C10"/>
    <w:rsid w:val="00131D39"/>
    <w:rsid w:val="00131D3D"/>
    <w:rsid w:val="001322CE"/>
    <w:rsid w:val="001324E1"/>
    <w:rsid w:val="00132A4E"/>
    <w:rsid w:val="001335AD"/>
    <w:rsid w:val="001338BF"/>
    <w:rsid w:val="00134046"/>
    <w:rsid w:val="001346C8"/>
    <w:rsid w:val="00134729"/>
    <w:rsid w:val="001364AA"/>
    <w:rsid w:val="001364C0"/>
    <w:rsid w:val="0013777D"/>
    <w:rsid w:val="001403CB"/>
    <w:rsid w:val="00140688"/>
    <w:rsid w:val="00140720"/>
    <w:rsid w:val="00141045"/>
    <w:rsid w:val="00141A05"/>
    <w:rsid w:val="00142250"/>
    <w:rsid w:val="001429B0"/>
    <w:rsid w:val="00142B68"/>
    <w:rsid w:val="0014372E"/>
    <w:rsid w:val="001438F4"/>
    <w:rsid w:val="00143A7C"/>
    <w:rsid w:val="001440AC"/>
    <w:rsid w:val="001440C7"/>
    <w:rsid w:val="00144AE0"/>
    <w:rsid w:val="00144CA4"/>
    <w:rsid w:val="00144FEF"/>
    <w:rsid w:val="00145624"/>
    <w:rsid w:val="0014568D"/>
    <w:rsid w:val="00145E18"/>
    <w:rsid w:val="00145EAB"/>
    <w:rsid w:val="00147079"/>
    <w:rsid w:val="00147994"/>
    <w:rsid w:val="0015019F"/>
    <w:rsid w:val="0015059D"/>
    <w:rsid w:val="001514CB"/>
    <w:rsid w:val="0015192D"/>
    <w:rsid w:val="00151BD4"/>
    <w:rsid w:val="001526BE"/>
    <w:rsid w:val="00152C12"/>
    <w:rsid w:val="00152F9F"/>
    <w:rsid w:val="00153459"/>
    <w:rsid w:val="00153E7E"/>
    <w:rsid w:val="00153EE3"/>
    <w:rsid w:val="001547ED"/>
    <w:rsid w:val="00154DA7"/>
    <w:rsid w:val="0015524B"/>
    <w:rsid w:val="00155606"/>
    <w:rsid w:val="0015579C"/>
    <w:rsid w:val="0015608A"/>
    <w:rsid w:val="00156778"/>
    <w:rsid w:val="001567C6"/>
    <w:rsid w:val="00156FB4"/>
    <w:rsid w:val="00157EA5"/>
    <w:rsid w:val="00160678"/>
    <w:rsid w:val="00160A10"/>
    <w:rsid w:val="00160E66"/>
    <w:rsid w:val="00162B84"/>
    <w:rsid w:val="00163162"/>
    <w:rsid w:val="001631D1"/>
    <w:rsid w:val="0016329A"/>
    <w:rsid w:val="00163400"/>
    <w:rsid w:val="00163539"/>
    <w:rsid w:val="00163729"/>
    <w:rsid w:val="00163BEF"/>
    <w:rsid w:val="00163CD7"/>
    <w:rsid w:val="00164598"/>
    <w:rsid w:val="001649AC"/>
    <w:rsid w:val="001659BE"/>
    <w:rsid w:val="001659F5"/>
    <w:rsid w:val="0016656C"/>
    <w:rsid w:val="001665F1"/>
    <w:rsid w:val="00166F2E"/>
    <w:rsid w:val="001677BB"/>
    <w:rsid w:val="001678DF"/>
    <w:rsid w:val="0017059C"/>
    <w:rsid w:val="00170F5E"/>
    <w:rsid w:val="001715E0"/>
    <w:rsid w:val="00171AAA"/>
    <w:rsid w:val="001725B7"/>
    <w:rsid w:val="00172716"/>
    <w:rsid w:val="00172930"/>
    <w:rsid w:val="00173475"/>
    <w:rsid w:val="00173D89"/>
    <w:rsid w:val="001748F7"/>
    <w:rsid w:val="0017506A"/>
    <w:rsid w:val="00175203"/>
    <w:rsid w:val="001755D6"/>
    <w:rsid w:val="00176046"/>
    <w:rsid w:val="00177298"/>
    <w:rsid w:val="001776B1"/>
    <w:rsid w:val="00177A13"/>
    <w:rsid w:val="00180018"/>
    <w:rsid w:val="001810ED"/>
    <w:rsid w:val="0018112F"/>
    <w:rsid w:val="00181318"/>
    <w:rsid w:val="0018207E"/>
    <w:rsid w:val="00182621"/>
    <w:rsid w:val="00182797"/>
    <w:rsid w:val="00182E9E"/>
    <w:rsid w:val="001830BC"/>
    <w:rsid w:val="001835F9"/>
    <w:rsid w:val="00183667"/>
    <w:rsid w:val="001836A7"/>
    <w:rsid w:val="00183739"/>
    <w:rsid w:val="00183F3B"/>
    <w:rsid w:val="0018405C"/>
    <w:rsid w:val="00184AE8"/>
    <w:rsid w:val="001854B1"/>
    <w:rsid w:val="00185656"/>
    <w:rsid w:val="001856F1"/>
    <w:rsid w:val="001856F7"/>
    <w:rsid w:val="00185C94"/>
    <w:rsid w:val="0018693C"/>
    <w:rsid w:val="00186AEA"/>
    <w:rsid w:val="00186F0B"/>
    <w:rsid w:val="00187412"/>
    <w:rsid w:val="00190141"/>
    <w:rsid w:val="0019021A"/>
    <w:rsid w:val="00190298"/>
    <w:rsid w:val="001907D7"/>
    <w:rsid w:val="00192201"/>
    <w:rsid w:val="001934C2"/>
    <w:rsid w:val="00193924"/>
    <w:rsid w:val="00193B7C"/>
    <w:rsid w:val="00194000"/>
    <w:rsid w:val="00194026"/>
    <w:rsid w:val="00195AD7"/>
    <w:rsid w:val="00196D55"/>
    <w:rsid w:val="00196FAA"/>
    <w:rsid w:val="00197241"/>
    <w:rsid w:val="0019784D"/>
    <w:rsid w:val="001A0099"/>
    <w:rsid w:val="001A0148"/>
    <w:rsid w:val="001A02E5"/>
    <w:rsid w:val="001A03FE"/>
    <w:rsid w:val="001A0BD3"/>
    <w:rsid w:val="001A0DAC"/>
    <w:rsid w:val="001A0EDB"/>
    <w:rsid w:val="001A0FBD"/>
    <w:rsid w:val="001A1671"/>
    <w:rsid w:val="001A1980"/>
    <w:rsid w:val="001A1C7D"/>
    <w:rsid w:val="001A1FDF"/>
    <w:rsid w:val="001A2D0D"/>
    <w:rsid w:val="001A2F4C"/>
    <w:rsid w:val="001A2FCC"/>
    <w:rsid w:val="001A308C"/>
    <w:rsid w:val="001A3104"/>
    <w:rsid w:val="001A4118"/>
    <w:rsid w:val="001A4261"/>
    <w:rsid w:val="001A4E8E"/>
    <w:rsid w:val="001A5377"/>
    <w:rsid w:val="001A574E"/>
    <w:rsid w:val="001A5AFE"/>
    <w:rsid w:val="001A6059"/>
    <w:rsid w:val="001A6EB4"/>
    <w:rsid w:val="001A719C"/>
    <w:rsid w:val="001A7F72"/>
    <w:rsid w:val="001B059C"/>
    <w:rsid w:val="001B0883"/>
    <w:rsid w:val="001B146C"/>
    <w:rsid w:val="001B1AC2"/>
    <w:rsid w:val="001B1E5A"/>
    <w:rsid w:val="001B216D"/>
    <w:rsid w:val="001B2458"/>
    <w:rsid w:val="001B2773"/>
    <w:rsid w:val="001B2C5E"/>
    <w:rsid w:val="001B35FB"/>
    <w:rsid w:val="001B3A6D"/>
    <w:rsid w:val="001B3F78"/>
    <w:rsid w:val="001B472A"/>
    <w:rsid w:val="001B51C3"/>
    <w:rsid w:val="001B557B"/>
    <w:rsid w:val="001B57BB"/>
    <w:rsid w:val="001B6C79"/>
    <w:rsid w:val="001B70C1"/>
    <w:rsid w:val="001B7480"/>
    <w:rsid w:val="001B760C"/>
    <w:rsid w:val="001B7925"/>
    <w:rsid w:val="001B7962"/>
    <w:rsid w:val="001B7F23"/>
    <w:rsid w:val="001C00BC"/>
    <w:rsid w:val="001C0E1A"/>
    <w:rsid w:val="001C108B"/>
    <w:rsid w:val="001C10A4"/>
    <w:rsid w:val="001C1508"/>
    <w:rsid w:val="001C1639"/>
    <w:rsid w:val="001C17CB"/>
    <w:rsid w:val="001C19E8"/>
    <w:rsid w:val="001C19EB"/>
    <w:rsid w:val="001C1A7A"/>
    <w:rsid w:val="001C2356"/>
    <w:rsid w:val="001C2FEF"/>
    <w:rsid w:val="001C3506"/>
    <w:rsid w:val="001C392D"/>
    <w:rsid w:val="001C3A44"/>
    <w:rsid w:val="001C4062"/>
    <w:rsid w:val="001C4478"/>
    <w:rsid w:val="001C481A"/>
    <w:rsid w:val="001C485B"/>
    <w:rsid w:val="001C4A5B"/>
    <w:rsid w:val="001C52AB"/>
    <w:rsid w:val="001C7195"/>
    <w:rsid w:val="001C71D0"/>
    <w:rsid w:val="001C74CB"/>
    <w:rsid w:val="001C7981"/>
    <w:rsid w:val="001C7FB3"/>
    <w:rsid w:val="001D04B0"/>
    <w:rsid w:val="001D1A35"/>
    <w:rsid w:val="001D1C28"/>
    <w:rsid w:val="001D288B"/>
    <w:rsid w:val="001D2A18"/>
    <w:rsid w:val="001D3684"/>
    <w:rsid w:val="001D3FA8"/>
    <w:rsid w:val="001D43B1"/>
    <w:rsid w:val="001D44CE"/>
    <w:rsid w:val="001D4D4E"/>
    <w:rsid w:val="001D4D98"/>
    <w:rsid w:val="001D4E87"/>
    <w:rsid w:val="001D5200"/>
    <w:rsid w:val="001D5C9F"/>
    <w:rsid w:val="001D5F93"/>
    <w:rsid w:val="001D6660"/>
    <w:rsid w:val="001D6B75"/>
    <w:rsid w:val="001D78A6"/>
    <w:rsid w:val="001E023D"/>
    <w:rsid w:val="001E0BE0"/>
    <w:rsid w:val="001E0F38"/>
    <w:rsid w:val="001E1016"/>
    <w:rsid w:val="001E152A"/>
    <w:rsid w:val="001E168B"/>
    <w:rsid w:val="001E1B39"/>
    <w:rsid w:val="001E1ED1"/>
    <w:rsid w:val="001E1F81"/>
    <w:rsid w:val="001E24E4"/>
    <w:rsid w:val="001E25DC"/>
    <w:rsid w:val="001E2985"/>
    <w:rsid w:val="001E3288"/>
    <w:rsid w:val="001E381E"/>
    <w:rsid w:val="001E3AC0"/>
    <w:rsid w:val="001E3B26"/>
    <w:rsid w:val="001E3B81"/>
    <w:rsid w:val="001E4372"/>
    <w:rsid w:val="001E452B"/>
    <w:rsid w:val="001E4786"/>
    <w:rsid w:val="001E4D10"/>
    <w:rsid w:val="001E4E2C"/>
    <w:rsid w:val="001E55D7"/>
    <w:rsid w:val="001E5817"/>
    <w:rsid w:val="001E5E35"/>
    <w:rsid w:val="001E5F5E"/>
    <w:rsid w:val="001E6689"/>
    <w:rsid w:val="001E69F4"/>
    <w:rsid w:val="001E69FA"/>
    <w:rsid w:val="001E7239"/>
    <w:rsid w:val="001E768A"/>
    <w:rsid w:val="001E78F0"/>
    <w:rsid w:val="001F0421"/>
    <w:rsid w:val="001F0A2F"/>
    <w:rsid w:val="001F0D25"/>
    <w:rsid w:val="001F0DAB"/>
    <w:rsid w:val="001F10AE"/>
    <w:rsid w:val="001F1827"/>
    <w:rsid w:val="001F28CF"/>
    <w:rsid w:val="001F2DF6"/>
    <w:rsid w:val="001F2EDB"/>
    <w:rsid w:val="001F326A"/>
    <w:rsid w:val="001F33EE"/>
    <w:rsid w:val="001F3ABD"/>
    <w:rsid w:val="001F3BEC"/>
    <w:rsid w:val="001F3FFA"/>
    <w:rsid w:val="001F41A7"/>
    <w:rsid w:val="001F50E5"/>
    <w:rsid w:val="001F52A7"/>
    <w:rsid w:val="001F5376"/>
    <w:rsid w:val="001F5379"/>
    <w:rsid w:val="001F5862"/>
    <w:rsid w:val="001F5F5F"/>
    <w:rsid w:val="001F664C"/>
    <w:rsid w:val="001F67F1"/>
    <w:rsid w:val="001F746F"/>
    <w:rsid w:val="001F76A7"/>
    <w:rsid w:val="001F76AC"/>
    <w:rsid w:val="00200504"/>
    <w:rsid w:val="002005D9"/>
    <w:rsid w:val="002006D1"/>
    <w:rsid w:val="002009A8"/>
    <w:rsid w:val="0020106C"/>
    <w:rsid w:val="00201D80"/>
    <w:rsid w:val="002024D5"/>
    <w:rsid w:val="002028E9"/>
    <w:rsid w:val="002029C4"/>
    <w:rsid w:val="00203270"/>
    <w:rsid w:val="0020334A"/>
    <w:rsid w:val="002044D6"/>
    <w:rsid w:val="002046C8"/>
    <w:rsid w:val="00204748"/>
    <w:rsid w:val="0020476D"/>
    <w:rsid w:val="002047BD"/>
    <w:rsid w:val="002049DF"/>
    <w:rsid w:val="00205D13"/>
    <w:rsid w:val="002061C2"/>
    <w:rsid w:val="0020671F"/>
    <w:rsid w:val="0020701D"/>
    <w:rsid w:val="002071CD"/>
    <w:rsid w:val="0020795C"/>
    <w:rsid w:val="002106FC"/>
    <w:rsid w:val="00210955"/>
    <w:rsid w:val="002110CF"/>
    <w:rsid w:val="00211903"/>
    <w:rsid w:val="002120AA"/>
    <w:rsid w:val="00214116"/>
    <w:rsid w:val="00214241"/>
    <w:rsid w:val="00214719"/>
    <w:rsid w:val="00214A54"/>
    <w:rsid w:val="00214B06"/>
    <w:rsid w:val="00215800"/>
    <w:rsid w:val="002168B6"/>
    <w:rsid w:val="0021693B"/>
    <w:rsid w:val="00216E05"/>
    <w:rsid w:val="00217323"/>
    <w:rsid w:val="00217AD8"/>
    <w:rsid w:val="0022062A"/>
    <w:rsid w:val="002206F8"/>
    <w:rsid w:val="002209F4"/>
    <w:rsid w:val="002213CA"/>
    <w:rsid w:val="00221B79"/>
    <w:rsid w:val="00221BFE"/>
    <w:rsid w:val="0022241B"/>
    <w:rsid w:val="00222552"/>
    <w:rsid w:val="00222C78"/>
    <w:rsid w:val="00222C9E"/>
    <w:rsid w:val="00222D88"/>
    <w:rsid w:val="002231D4"/>
    <w:rsid w:val="002239D6"/>
    <w:rsid w:val="00223C7C"/>
    <w:rsid w:val="00223E0D"/>
    <w:rsid w:val="00224131"/>
    <w:rsid w:val="0022421F"/>
    <w:rsid w:val="002244B5"/>
    <w:rsid w:val="002244C2"/>
    <w:rsid w:val="0022459A"/>
    <w:rsid w:val="00224D7D"/>
    <w:rsid w:val="00224F48"/>
    <w:rsid w:val="00224F84"/>
    <w:rsid w:val="002250B1"/>
    <w:rsid w:val="0022510F"/>
    <w:rsid w:val="00225299"/>
    <w:rsid w:val="00225D25"/>
    <w:rsid w:val="00226825"/>
    <w:rsid w:val="002269DE"/>
    <w:rsid w:val="00226A49"/>
    <w:rsid w:val="00226D58"/>
    <w:rsid w:val="00227717"/>
    <w:rsid w:val="0022785C"/>
    <w:rsid w:val="00227D21"/>
    <w:rsid w:val="0023014F"/>
    <w:rsid w:val="00230370"/>
    <w:rsid w:val="002307E3"/>
    <w:rsid w:val="00231AED"/>
    <w:rsid w:val="00231D2D"/>
    <w:rsid w:val="0023230A"/>
    <w:rsid w:val="002327AD"/>
    <w:rsid w:val="002327BB"/>
    <w:rsid w:val="00232BE8"/>
    <w:rsid w:val="00232E8D"/>
    <w:rsid w:val="00234108"/>
    <w:rsid w:val="00234884"/>
    <w:rsid w:val="00235E4C"/>
    <w:rsid w:val="0023606E"/>
    <w:rsid w:val="00236615"/>
    <w:rsid w:val="00236819"/>
    <w:rsid w:val="00236AF9"/>
    <w:rsid w:val="00237060"/>
    <w:rsid w:val="002416D1"/>
    <w:rsid w:val="00241EE4"/>
    <w:rsid w:val="00242C10"/>
    <w:rsid w:val="00243871"/>
    <w:rsid w:val="00243B43"/>
    <w:rsid w:val="00243DCD"/>
    <w:rsid w:val="00243FA0"/>
    <w:rsid w:val="00244686"/>
    <w:rsid w:val="0024522D"/>
    <w:rsid w:val="0024534D"/>
    <w:rsid w:val="002453D5"/>
    <w:rsid w:val="0024567B"/>
    <w:rsid w:val="002456A3"/>
    <w:rsid w:val="002456E3"/>
    <w:rsid w:val="002459AF"/>
    <w:rsid w:val="00245E07"/>
    <w:rsid w:val="00246155"/>
    <w:rsid w:val="002466A7"/>
    <w:rsid w:val="00247072"/>
    <w:rsid w:val="0025016C"/>
    <w:rsid w:val="002503A1"/>
    <w:rsid w:val="002504B1"/>
    <w:rsid w:val="002510B4"/>
    <w:rsid w:val="00252D36"/>
    <w:rsid w:val="00253089"/>
    <w:rsid w:val="0025375B"/>
    <w:rsid w:val="00253BC9"/>
    <w:rsid w:val="00253CB4"/>
    <w:rsid w:val="00254036"/>
    <w:rsid w:val="002540A2"/>
    <w:rsid w:val="00254489"/>
    <w:rsid w:val="002544E9"/>
    <w:rsid w:val="00255091"/>
    <w:rsid w:val="002551BC"/>
    <w:rsid w:val="00255B75"/>
    <w:rsid w:val="002560AE"/>
    <w:rsid w:val="0025714D"/>
    <w:rsid w:val="00257724"/>
    <w:rsid w:val="00257AA0"/>
    <w:rsid w:val="00260886"/>
    <w:rsid w:val="00260A0C"/>
    <w:rsid w:val="0026138F"/>
    <w:rsid w:val="002615EE"/>
    <w:rsid w:val="0026182D"/>
    <w:rsid w:val="00261CF4"/>
    <w:rsid w:val="0026220F"/>
    <w:rsid w:val="002626C9"/>
    <w:rsid w:val="002627DF"/>
    <w:rsid w:val="00263221"/>
    <w:rsid w:val="002633D3"/>
    <w:rsid w:val="00263D9B"/>
    <w:rsid w:val="0026460D"/>
    <w:rsid w:val="00264635"/>
    <w:rsid w:val="00264819"/>
    <w:rsid w:val="00266898"/>
    <w:rsid w:val="00266DB4"/>
    <w:rsid w:val="002678EC"/>
    <w:rsid w:val="00270012"/>
    <w:rsid w:val="00270050"/>
    <w:rsid w:val="0027073E"/>
    <w:rsid w:val="002707FC"/>
    <w:rsid w:val="00270F29"/>
    <w:rsid w:val="00270FF7"/>
    <w:rsid w:val="00271802"/>
    <w:rsid w:val="002727EA"/>
    <w:rsid w:val="0027363D"/>
    <w:rsid w:val="00273B3A"/>
    <w:rsid w:val="00273B7C"/>
    <w:rsid w:val="00273F52"/>
    <w:rsid w:val="0027440D"/>
    <w:rsid w:val="0027552D"/>
    <w:rsid w:val="002758C8"/>
    <w:rsid w:val="00275C4E"/>
    <w:rsid w:val="00276055"/>
    <w:rsid w:val="00276092"/>
    <w:rsid w:val="00276258"/>
    <w:rsid w:val="002762AD"/>
    <w:rsid w:val="00277013"/>
    <w:rsid w:val="00277018"/>
    <w:rsid w:val="002776E3"/>
    <w:rsid w:val="00277732"/>
    <w:rsid w:val="0028003E"/>
    <w:rsid w:val="00280315"/>
    <w:rsid w:val="00280474"/>
    <w:rsid w:val="002813E0"/>
    <w:rsid w:val="002814DF"/>
    <w:rsid w:val="00281683"/>
    <w:rsid w:val="002819C7"/>
    <w:rsid w:val="002823BD"/>
    <w:rsid w:val="00283928"/>
    <w:rsid w:val="00284021"/>
    <w:rsid w:val="002847A7"/>
    <w:rsid w:val="00284B56"/>
    <w:rsid w:val="002851ED"/>
    <w:rsid w:val="00285B10"/>
    <w:rsid w:val="00286802"/>
    <w:rsid w:val="00286E93"/>
    <w:rsid w:val="002873BB"/>
    <w:rsid w:val="002876A5"/>
    <w:rsid w:val="00287D18"/>
    <w:rsid w:val="002900E5"/>
    <w:rsid w:val="00290BA4"/>
    <w:rsid w:val="00290FA2"/>
    <w:rsid w:val="002913D2"/>
    <w:rsid w:val="00291869"/>
    <w:rsid w:val="00291BC4"/>
    <w:rsid w:val="00291C2E"/>
    <w:rsid w:val="00291C6A"/>
    <w:rsid w:val="00291FC7"/>
    <w:rsid w:val="00292588"/>
    <w:rsid w:val="00292D68"/>
    <w:rsid w:val="00292EC0"/>
    <w:rsid w:val="00292F6D"/>
    <w:rsid w:val="00293355"/>
    <w:rsid w:val="002940CA"/>
    <w:rsid w:val="002942FC"/>
    <w:rsid w:val="002951DD"/>
    <w:rsid w:val="002955D6"/>
    <w:rsid w:val="00295730"/>
    <w:rsid w:val="00295756"/>
    <w:rsid w:val="00295B88"/>
    <w:rsid w:val="00295FF7"/>
    <w:rsid w:val="00296152"/>
    <w:rsid w:val="002962F0"/>
    <w:rsid w:val="002966A0"/>
    <w:rsid w:val="002972E4"/>
    <w:rsid w:val="0029789E"/>
    <w:rsid w:val="00297EAF"/>
    <w:rsid w:val="002A0661"/>
    <w:rsid w:val="002A0A81"/>
    <w:rsid w:val="002A0BC3"/>
    <w:rsid w:val="002A10C2"/>
    <w:rsid w:val="002A10E6"/>
    <w:rsid w:val="002A112D"/>
    <w:rsid w:val="002A12F0"/>
    <w:rsid w:val="002A18EC"/>
    <w:rsid w:val="002A1BE9"/>
    <w:rsid w:val="002A2578"/>
    <w:rsid w:val="002A2616"/>
    <w:rsid w:val="002A3605"/>
    <w:rsid w:val="002A3F65"/>
    <w:rsid w:val="002A4168"/>
    <w:rsid w:val="002A49B9"/>
    <w:rsid w:val="002A594A"/>
    <w:rsid w:val="002A5E94"/>
    <w:rsid w:val="002A5F48"/>
    <w:rsid w:val="002A65A3"/>
    <w:rsid w:val="002A66CB"/>
    <w:rsid w:val="002A69A7"/>
    <w:rsid w:val="002A6D8A"/>
    <w:rsid w:val="002A78CE"/>
    <w:rsid w:val="002A791F"/>
    <w:rsid w:val="002A7A9A"/>
    <w:rsid w:val="002A7AB4"/>
    <w:rsid w:val="002A7E85"/>
    <w:rsid w:val="002B02B9"/>
    <w:rsid w:val="002B0441"/>
    <w:rsid w:val="002B0EE9"/>
    <w:rsid w:val="002B1069"/>
    <w:rsid w:val="002B1740"/>
    <w:rsid w:val="002B183C"/>
    <w:rsid w:val="002B1A79"/>
    <w:rsid w:val="002B1B05"/>
    <w:rsid w:val="002B28C8"/>
    <w:rsid w:val="002B2DE8"/>
    <w:rsid w:val="002B346A"/>
    <w:rsid w:val="002B4248"/>
    <w:rsid w:val="002B42B9"/>
    <w:rsid w:val="002B479F"/>
    <w:rsid w:val="002B49BC"/>
    <w:rsid w:val="002B4AB5"/>
    <w:rsid w:val="002B5FC0"/>
    <w:rsid w:val="002B6264"/>
    <w:rsid w:val="002B6459"/>
    <w:rsid w:val="002B6834"/>
    <w:rsid w:val="002B7621"/>
    <w:rsid w:val="002B7E2A"/>
    <w:rsid w:val="002B7F8E"/>
    <w:rsid w:val="002C01E1"/>
    <w:rsid w:val="002C028E"/>
    <w:rsid w:val="002C03F3"/>
    <w:rsid w:val="002C04FF"/>
    <w:rsid w:val="002C0D95"/>
    <w:rsid w:val="002C2155"/>
    <w:rsid w:val="002C31C4"/>
    <w:rsid w:val="002C3808"/>
    <w:rsid w:val="002C3D34"/>
    <w:rsid w:val="002C4A75"/>
    <w:rsid w:val="002C4E98"/>
    <w:rsid w:val="002C554E"/>
    <w:rsid w:val="002C579D"/>
    <w:rsid w:val="002C5932"/>
    <w:rsid w:val="002C5953"/>
    <w:rsid w:val="002C5E0E"/>
    <w:rsid w:val="002C6E06"/>
    <w:rsid w:val="002C7055"/>
    <w:rsid w:val="002C72C6"/>
    <w:rsid w:val="002D0203"/>
    <w:rsid w:val="002D05BC"/>
    <w:rsid w:val="002D1471"/>
    <w:rsid w:val="002D1C54"/>
    <w:rsid w:val="002D1CF7"/>
    <w:rsid w:val="002D1DAD"/>
    <w:rsid w:val="002D1F10"/>
    <w:rsid w:val="002D26FA"/>
    <w:rsid w:val="002D3F3F"/>
    <w:rsid w:val="002D4B81"/>
    <w:rsid w:val="002D4F52"/>
    <w:rsid w:val="002D4FA4"/>
    <w:rsid w:val="002D4FC8"/>
    <w:rsid w:val="002D5EBD"/>
    <w:rsid w:val="002D6975"/>
    <w:rsid w:val="002D6D9D"/>
    <w:rsid w:val="002D6E70"/>
    <w:rsid w:val="002D7A22"/>
    <w:rsid w:val="002E095A"/>
    <w:rsid w:val="002E16CA"/>
    <w:rsid w:val="002E18F7"/>
    <w:rsid w:val="002E1E4C"/>
    <w:rsid w:val="002E21E1"/>
    <w:rsid w:val="002E22CC"/>
    <w:rsid w:val="002E259E"/>
    <w:rsid w:val="002E3542"/>
    <w:rsid w:val="002E3C0E"/>
    <w:rsid w:val="002E43BD"/>
    <w:rsid w:val="002E4793"/>
    <w:rsid w:val="002E4A02"/>
    <w:rsid w:val="002E4E15"/>
    <w:rsid w:val="002E52F6"/>
    <w:rsid w:val="002E6091"/>
    <w:rsid w:val="002E65FC"/>
    <w:rsid w:val="002E676C"/>
    <w:rsid w:val="002E69A0"/>
    <w:rsid w:val="002E69A8"/>
    <w:rsid w:val="002E6CB9"/>
    <w:rsid w:val="002E6E80"/>
    <w:rsid w:val="002E7D74"/>
    <w:rsid w:val="002F0E2A"/>
    <w:rsid w:val="002F1119"/>
    <w:rsid w:val="002F1A82"/>
    <w:rsid w:val="002F20BF"/>
    <w:rsid w:val="002F24DF"/>
    <w:rsid w:val="002F2CFB"/>
    <w:rsid w:val="002F3314"/>
    <w:rsid w:val="002F352B"/>
    <w:rsid w:val="002F3642"/>
    <w:rsid w:val="002F3D22"/>
    <w:rsid w:val="002F3E59"/>
    <w:rsid w:val="002F43E4"/>
    <w:rsid w:val="002F452F"/>
    <w:rsid w:val="002F4BB2"/>
    <w:rsid w:val="002F5320"/>
    <w:rsid w:val="002F53E1"/>
    <w:rsid w:val="002F6553"/>
    <w:rsid w:val="002F735F"/>
    <w:rsid w:val="002F76DC"/>
    <w:rsid w:val="002F7995"/>
    <w:rsid w:val="002F7D20"/>
    <w:rsid w:val="002F7F51"/>
    <w:rsid w:val="0030055B"/>
    <w:rsid w:val="003008A0"/>
    <w:rsid w:val="0030112A"/>
    <w:rsid w:val="0030209A"/>
    <w:rsid w:val="00302A8F"/>
    <w:rsid w:val="00302B7A"/>
    <w:rsid w:val="00302DB7"/>
    <w:rsid w:val="0030353B"/>
    <w:rsid w:val="0030359B"/>
    <w:rsid w:val="003035F1"/>
    <w:rsid w:val="00304358"/>
    <w:rsid w:val="00304AA8"/>
    <w:rsid w:val="003053BD"/>
    <w:rsid w:val="00305776"/>
    <w:rsid w:val="0030580C"/>
    <w:rsid w:val="00305854"/>
    <w:rsid w:val="003065D2"/>
    <w:rsid w:val="003067B0"/>
    <w:rsid w:val="003069DD"/>
    <w:rsid w:val="00306A39"/>
    <w:rsid w:val="00307101"/>
    <w:rsid w:val="00307523"/>
    <w:rsid w:val="00310903"/>
    <w:rsid w:val="0031096C"/>
    <w:rsid w:val="00310F3A"/>
    <w:rsid w:val="003110C0"/>
    <w:rsid w:val="00311148"/>
    <w:rsid w:val="003111F6"/>
    <w:rsid w:val="00311BE7"/>
    <w:rsid w:val="00312223"/>
    <w:rsid w:val="00312909"/>
    <w:rsid w:val="00313538"/>
    <w:rsid w:val="00314643"/>
    <w:rsid w:val="00314724"/>
    <w:rsid w:val="00315CDC"/>
    <w:rsid w:val="00316315"/>
    <w:rsid w:val="00316574"/>
    <w:rsid w:val="00316580"/>
    <w:rsid w:val="00316D47"/>
    <w:rsid w:val="00316D55"/>
    <w:rsid w:val="00317B0E"/>
    <w:rsid w:val="0032039A"/>
    <w:rsid w:val="00320739"/>
    <w:rsid w:val="00320D49"/>
    <w:rsid w:val="00320E57"/>
    <w:rsid w:val="00320ED9"/>
    <w:rsid w:val="00321442"/>
    <w:rsid w:val="00322409"/>
    <w:rsid w:val="00322F07"/>
    <w:rsid w:val="00323A6E"/>
    <w:rsid w:val="00324032"/>
    <w:rsid w:val="0032403A"/>
    <w:rsid w:val="003247D3"/>
    <w:rsid w:val="00324918"/>
    <w:rsid w:val="00325242"/>
    <w:rsid w:val="00325B85"/>
    <w:rsid w:val="00326527"/>
    <w:rsid w:val="00326753"/>
    <w:rsid w:val="003268EB"/>
    <w:rsid w:val="00327DB5"/>
    <w:rsid w:val="00330048"/>
    <w:rsid w:val="00330743"/>
    <w:rsid w:val="00331061"/>
    <w:rsid w:val="003313DB"/>
    <w:rsid w:val="0033155A"/>
    <w:rsid w:val="00331597"/>
    <w:rsid w:val="003316D6"/>
    <w:rsid w:val="00331D81"/>
    <w:rsid w:val="00332AD4"/>
    <w:rsid w:val="00332DBE"/>
    <w:rsid w:val="00333591"/>
    <w:rsid w:val="00334118"/>
    <w:rsid w:val="0033462D"/>
    <w:rsid w:val="003347C1"/>
    <w:rsid w:val="00334902"/>
    <w:rsid w:val="003352E3"/>
    <w:rsid w:val="0033553D"/>
    <w:rsid w:val="00335739"/>
    <w:rsid w:val="00335A98"/>
    <w:rsid w:val="00335EA3"/>
    <w:rsid w:val="00336881"/>
    <w:rsid w:val="00336BCF"/>
    <w:rsid w:val="00336CA5"/>
    <w:rsid w:val="00337048"/>
    <w:rsid w:val="003376BD"/>
    <w:rsid w:val="00337EFF"/>
    <w:rsid w:val="00340436"/>
    <w:rsid w:val="00341497"/>
    <w:rsid w:val="00341947"/>
    <w:rsid w:val="00342000"/>
    <w:rsid w:val="0034210D"/>
    <w:rsid w:val="0034218E"/>
    <w:rsid w:val="00343CDE"/>
    <w:rsid w:val="00344A73"/>
    <w:rsid w:val="003451A6"/>
    <w:rsid w:val="0034545F"/>
    <w:rsid w:val="00345A6C"/>
    <w:rsid w:val="0034608C"/>
    <w:rsid w:val="003466A0"/>
    <w:rsid w:val="00347213"/>
    <w:rsid w:val="003472A0"/>
    <w:rsid w:val="00347D91"/>
    <w:rsid w:val="00347FF3"/>
    <w:rsid w:val="00350522"/>
    <w:rsid w:val="00350765"/>
    <w:rsid w:val="00350DAC"/>
    <w:rsid w:val="003512A2"/>
    <w:rsid w:val="00351848"/>
    <w:rsid w:val="00351CA9"/>
    <w:rsid w:val="003522F3"/>
    <w:rsid w:val="00352ABC"/>
    <w:rsid w:val="00352B84"/>
    <w:rsid w:val="0035321F"/>
    <w:rsid w:val="00353263"/>
    <w:rsid w:val="00353642"/>
    <w:rsid w:val="00353904"/>
    <w:rsid w:val="00353A7F"/>
    <w:rsid w:val="00353AEF"/>
    <w:rsid w:val="00353D61"/>
    <w:rsid w:val="003541D5"/>
    <w:rsid w:val="00354658"/>
    <w:rsid w:val="00354BF2"/>
    <w:rsid w:val="00354E86"/>
    <w:rsid w:val="0035536A"/>
    <w:rsid w:val="003566A1"/>
    <w:rsid w:val="0035679D"/>
    <w:rsid w:val="00356C8E"/>
    <w:rsid w:val="00357D1A"/>
    <w:rsid w:val="00360183"/>
    <w:rsid w:val="00360562"/>
    <w:rsid w:val="00360568"/>
    <w:rsid w:val="0036061E"/>
    <w:rsid w:val="0036067D"/>
    <w:rsid w:val="003607FC"/>
    <w:rsid w:val="00360A14"/>
    <w:rsid w:val="00360ED1"/>
    <w:rsid w:val="00360FE9"/>
    <w:rsid w:val="0036121F"/>
    <w:rsid w:val="0036183E"/>
    <w:rsid w:val="00361CCC"/>
    <w:rsid w:val="00362293"/>
    <w:rsid w:val="003623BB"/>
    <w:rsid w:val="003629D3"/>
    <w:rsid w:val="00362F42"/>
    <w:rsid w:val="00363FA8"/>
    <w:rsid w:val="00364650"/>
    <w:rsid w:val="003646DD"/>
    <w:rsid w:val="003651BA"/>
    <w:rsid w:val="00365DA6"/>
    <w:rsid w:val="00366018"/>
    <w:rsid w:val="00366129"/>
    <w:rsid w:val="00366E05"/>
    <w:rsid w:val="00366F10"/>
    <w:rsid w:val="003670FE"/>
    <w:rsid w:val="00367819"/>
    <w:rsid w:val="00370561"/>
    <w:rsid w:val="003707A5"/>
    <w:rsid w:val="00370FD9"/>
    <w:rsid w:val="003718FB"/>
    <w:rsid w:val="00371F92"/>
    <w:rsid w:val="003720D4"/>
    <w:rsid w:val="00372902"/>
    <w:rsid w:val="00372BC8"/>
    <w:rsid w:val="00372EC8"/>
    <w:rsid w:val="00373DC6"/>
    <w:rsid w:val="00374183"/>
    <w:rsid w:val="00374687"/>
    <w:rsid w:val="0037484B"/>
    <w:rsid w:val="00374BC1"/>
    <w:rsid w:val="00374D99"/>
    <w:rsid w:val="00374F7C"/>
    <w:rsid w:val="00374F99"/>
    <w:rsid w:val="003752B5"/>
    <w:rsid w:val="003754CB"/>
    <w:rsid w:val="00375DD3"/>
    <w:rsid w:val="00376119"/>
    <w:rsid w:val="003766EA"/>
    <w:rsid w:val="0037694C"/>
    <w:rsid w:val="00377556"/>
    <w:rsid w:val="00377EA1"/>
    <w:rsid w:val="0038053A"/>
    <w:rsid w:val="0038070C"/>
    <w:rsid w:val="0038093B"/>
    <w:rsid w:val="00380C3F"/>
    <w:rsid w:val="00380DA9"/>
    <w:rsid w:val="00381330"/>
    <w:rsid w:val="003815D9"/>
    <w:rsid w:val="003819D5"/>
    <w:rsid w:val="00382194"/>
    <w:rsid w:val="00382787"/>
    <w:rsid w:val="00382911"/>
    <w:rsid w:val="0038295A"/>
    <w:rsid w:val="00383156"/>
    <w:rsid w:val="00383985"/>
    <w:rsid w:val="00383A9B"/>
    <w:rsid w:val="00383F2D"/>
    <w:rsid w:val="003841AB"/>
    <w:rsid w:val="00384E48"/>
    <w:rsid w:val="00384F06"/>
    <w:rsid w:val="00384F1E"/>
    <w:rsid w:val="00385231"/>
    <w:rsid w:val="00386334"/>
    <w:rsid w:val="00386424"/>
    <w:rsid w:val="003869BC"/>
    <w:rsid w:val="00386D61"/>
    <w:rsid w:val="00387458"/>
    <w:rsid w:val="00387908"/>
    <w:rsid w:val="00390321"/>
    <w:rsid w:val="003907C3"/>
    <w:rsid w:val="00390841"/>
    <w:rsid w:val="003914B3"/>
    <w:rsid w:val="00391516"/>
    <w:rsid w:val="003919BC"/>
    <w:rsid w:val="00391D37"/>
    <w:rsid w:val="0039396C"/>
    <w:rsid w:val="00393B0D"/>
    <w:rsid w:val="003941B2"/>
    <w:rsid w:val="0039436D"/>
    <w:rsid w:val="0039496A"/>
    <w:rsid w:val="00394CAD"/>
    <w:rsid w:val="00396EE6"/>
    <w:rsid w:val="00396F66"/>
    <w:rsid w:val="0039730C"/>
    <w:rsid w:val="00397374"/>
    <w:rsid w:val="003974DA"/>
    <w:rsid w:val="00397938"/>
    <w:rsid w:val="00397C51"/>
    <w:rsid w:val="003A079C"/>
    <w:rsid w:val="003A07F4"/>
    <w:rsid w:val="003A0E62"/>
    <w:rsid w:val="003A1273"/>
    <w:rsid w:val="003A14FC"/>
    <w:rsid w:val="003A1B16"/>
    <w:rsid w:val="003A1BB9"/>
    <w:rsid w:val="003A1CD6"/>
    <w:rsid w:val="003A21D8"/>
    <w:rsid w:val="003A2AF9"/>
    <w:rsid w:val="003A36D3"/>
    <w:rsid w:val="003A44D5"/>
    <w:rsid w:val="003A5279"/>
    <w:rsid w:val="003A579B"/>
    <w:rsid w:val="003A5DCF"/>
    <w:rsid w:val="003A5E48"/>
    <w:rsid w:val="003A5F4E"/>
    <w:rsid w:val="003A6177"/>
    <w:rsid w:val="003A6386"/>
    <w:rsid w:val="003A64AE"/>
    <w:rsid w:val="003A68FB"/>
    <w:rsid w:val="003A6FEA"/>
    <w:rsid w:val="003A7B0D"/>
    <w:rsid w:val="003A7B95"/>
    <w:rsid w:val="003B097B"/>
    <w:rsid w:val="003B12E4"/>
    <w:rsid w:val="003B1A6E"/>
    <w:rsid w:val="003B1D1F"/>
    <w:rsid w:val="003B1E96"/>
    <w:rsid w:val="003B2380"/>
    <w:rsid w:val="003B291E"/>
    <w:rsid w:val="003B399C"/>
    <w:rsid w:val="003B39CD"/>
    <w:rsid w:val="003B3B4A"/>
    <w:rsid w:val="003B41A5"/>
    <w:rsid w:val="003B5143"/>
    <w:rsid w:val="003B7238"/>
    <w:rsid w:val="003B7D2B"/>
    <w:rsid w:val="003B7D72"/>
    <w:rsid w:val="003C0F7E"/>
    <w:rsid w:val="003C1178"/>
    <w:rsid w:val="003C15F1"/>
    <w:rsid w:val="003C395B"/>
    <w:rsid w:val="003C3999"/>
    <w:rsid w:val="003C4FA6"/>
    <w:rsid w:val="003C53AA"/>
    <w:rsid w:val="003C62F4"/>
    <w:rsid w:val="003C7708"/>
    <w:rsid w:val="003C7732"/>
    <w:rsid w:val="003D0615"/>
    <w:rsid w:val="003D09FE"/>
    <w:rsid w:val="003D109B"/>
    <w:rsid w:val="003D15C7"/>
    <w:rsid w:val="003D17E9"/>
    <w:rsid w:val="003D36C2"/>
    <w:rsid w:val="003D389C"/>
    <w:rsid w:val="003D462E"/>
    <w:rsid w:val="003D4BC3"/>
    <w:rsid w:val="003D5280"/>
    <w:rsid w:val="003D6DD8"/>
    <w:rsid w:val="003E0134"/>
    <w:rsid w:val="003E0770"/>
    <w:rsid w:val="003E1867"/>
    <w:rsid w:val="003E1A9C"/>
    <w:rsid w:val="003E20EA"/>
    <w:rsid w:val="003E216B"/>
    <w:rsid w:val="003E279C"/>
    <w:rsid w:val="003E2AB4"/>
    <w:rsid w:val="003E2E75"/>
    <w:rsid w:val="003E3C81"/>
    <w:rsid w:val="003E460B"/>
    <w:rsid w:val="003E4D30"/>
    <w:rsid w:val="003E65D7"/>
    <w:rsid w:val="003E671B"/>
    <w:rsid w:val="003E71AA"/>
    <w:rsid w:val="003F0815"/>
    <w:rsid w:val="003F0B1F"/>
    <w:rsid w:val="003F0D89"/>
    <w:rsid w:val="003F1517"/>
    <w:rsid w:val="003F1731"/>
    <w:rsid w:val="003F1BF8"/>
    <w:rsid w:val="003F2AE6"/>
    <w:rsid w:val="003F479B"/>
    <w:rsid w:val="003F5FC5"/>
    <w:rsid w:val="003F60EE"/>
    <w:rsid w:val="003F6337"/>
    <w:rsid w:val="003F76F8"/>
    <w:rsid w:val="003F7A87"/>
    <w:rsid w:val="003F7A98"/>
    <w:rsid w:val="003F7F8A"/>
    <w:rsid w:val="00400476"/>
    <w:rsid w:val="0040053A"/>
    <w:rsid w:val="00400AB6"/>
    <w:rsid w:val="0040137E"/>
    <w:rsid w:val="00401581"/>
    <w:rsid w:val="004028E6"/>
    <w:rsid w:val="00402938"/>
    <w:rsid w:val="0040371F"/>
    <w:rsid w:val="00403ACE"/>
    <w:rsid w:val="00403F6D"/>
    <w:rsid w:val="004040AE"/>
    <w:rsid w:val="00404498"/>
    <w:rsid w:val="00404C6D"/>
    <w:rsid w:val="004060F7"/>
    <w:rsid w:val="00406398"/>
    <w:rsid w:val="00406421"/>
    <w:rsid w:val="00406522"/>
    <w:rsid w:val="00406BE7"/>
    <w:rsid w:val="00407201"/>
    <w:rsid w:val="004105D4"/>
    <w:rsid w:val="0041061B"/>
    <w:rsid w:val="004108BF"/>
    <w:rsid w:val="00411409"/>
    <w:rsid w:val="00411A0B"/>
    <w:rsid w:val="00411A88"/>
    <w:rsid w:val="00411B54"/>
    <w:rsid w:val="00412519"/>
    <w:rsid w:val="004133D0"/>
    <w:rsid w:val="00413B4B"/>
    <w:rsid w:val="00414393"/>
    <w:rsid w:val="00414759"/>
    <w:rsid w:val="00414911"/>
    <w:rsid w:val="00414D18"/>
    <w:rsid w:val="00415078"/>
    <w:rsid w:val="00415284"/>
    <w:rsid w:val="00416214"/>
    <w:rsid w:val="0041661F"/>
    <w:rsid w:val="004167EA"/>
    <w:rsid w:val="004169A0"/>
    <w:rsid w:val="00416B43"/>
    <w:rsid w:val="00417048"/>
    <w:rsid w:val="00417246"/>
    <w:rsid w:val="00417B9A"/>
    <w:rsid w:val="00417FB2"/>
    <w:rsid w:val="0042001B"/>
    <w:rsid w:val="0042004D"/>
    <w:rsid w:val="0042024A"/>
    <w:rsid w:val="00420699"/>
    <w:rsid w:val="00420BDA"/>
    <w:rsid w:val="00421071"/>
    <w:rsid w:val="00421126"/>
    <w:rsid w:val="0042197F"/>
    <w:rsid w:val="00421EC0"/>
    <w:rsid w:val="00421ED1"/>
    <w:rsid w:val="00422457"/>
    <w:rsid w:val="00422D9D"/>
    <w:rsid w:val="00422F0F"/>
    <w:rsid w:val="004230A6"/>
    <w:rsid w:val="004232B9"/>
    <w:rsid w:val="004235E3"/>
    <w:rsid w:val="004237E8"/>
    <w:rsid w:val="004245E5"/>
    <w:rsid w:val="00424E82"/>
    <w:rsid w:val="00424F50"/>
    <w:rsid w:val="0042562F"/>
    <w:rsid w:val="00426694"/>
    <w:rsid w:val="00426D7B"/>
    <w:rsid w:val="004277EB"/>
    <w:rsid w:val="00427B7D"/>
    <w:rsid w:val="00430313"/>
    <w:rsid w:val="00430505"/>
    <w:rsid w:val="0043076B"/>
    <w:rsid w:val="00430799"/>
    <w:rsid w:val="0043084C"/>
    <w:rsid w:val="00430B88"/>
    <w:rsid w:val="0043116D"/>
    <w:rsid w:val="004316D3"/>
    <w:rsid w:val="00431763"/>
    <w:rsid w:val="00431BD8"/>
    <w:rsid w:val="00431EC2"/>
    <w:rsid w:val="004320B6"/>
    <w:rsid w:val="00432147"/>
    <w:rsid w:val="004324EE"/>
    <w:rsid w:val="0043319F"/>
    <w:rsid w:val="00433CFA"/>
    <w:rsid w:val="00433D48"/>
    <w:rsid w:val="0043486C"/>
    <w:rsid w:val="00434A51"/>
    <w:rsid w:val="00434A90"/>
    <w:rsid w:val="00435258"/>
    <w:rsid w:val="00435559"/>
    <w:rsid w:val="00435C17"/>
    <w:rsid w:val="00435EA8"/>
    <w:rsid w:val="004364A5"/>
    <w:rsid w:val="0043676D"/>
    <w:rsid w:val="004369BD"/>
    <w:rsid w:val="00436EA7"/>
    <w:rsid w:val="00440478"/>
    <w:rsid w:val="0044266C"/>
    <w:rsid w:val="004431F6"/>
    <w:rsid w:val="00443F94"/>
    <w:rsid w:val="0044417C"/>
    <w:rsid w:val="0044443C"/>
    <w:rsid w:val="00444640"/>
    <w:rsid w:val="0044545D"/>
    <w:rsid w:val="004458DE"/>
    <w:rsid w:val="00445FA3"/>
    <w:rsid w:val="0044615E"/>
    <w:rsid w:val="00446D50"/>
    <w:rsid w:val="004477C6"/>
    <w:rsid w:val="004479D1"/>
    <w:rsid w:val="00450212"/>
    <w:rsid w:val="00450840"/>
    <w:rsid w:val="004509B2"/>
    <w:rsid w:val="0045108C"/>
    <w:rsid w:val="00451AEC"/>
    <w:rsid w:val="00451C41"/>
    <w:rsid w:val="004525EE"/>
    <w:rsid w:val="0045278F"/>
    <w:rsid w:val="004535C9"/>
    <w:rsid w:val="004536D3"/>
    <w:rsid w:val="00454017"/>
    <w:rsid w:val="0045420B"/>
    <w:rsid w:val="00454448"/>
    <w:rsid w:val="00454D4E"/>
    <w:rsid w:val="0045525C"/>
    <w:rsid w:val="00455C7C"/>
    <w:rsid w:val="00456380"/>
    <w:rsid w:val="0045714D"/>
    <w:rsid w:val="00457206"/>
    <w:rsid w:val="00457374"/>
    <w:rsid w:val="0045782D"/>
    <w:rsid w:val="00460A6C"/>
    <w:rsid w:val="00460E8D"/>
    <w:rsid w:val="004610CD"/>
    <w:rsid w:val="004615F1"/>
    <w:rsid w:val="004618B4"/>
    <w:rsid w:val="00461D66"/>
    <w:rsid w:val="00462020"/>
    <w:rsid w:val="00462F43"/>
    <w:rsid w:val="004633F4"/>
    <w:rsid w:val="0046346F"/>
    <w:rsid w:val="00463C15"/>
    <w:rsid w:val="00463C63"/>
    <w:rsid w:val="00464C04"/>
    <w:rsid w:val="00464F70"/>
    <w:rsid w:val="00465C60"/>
    <w:rsid w:val="0046602B"/>
    <w:rsid w:val="00466925"/>
    <w:rsid w:val="00466961"/>
    <w:rsid w:val="00466D52"/>
    <w:rsid w:val="00466DF2"/>
    <w:rsid w:val="00466ED0"/>
    <w:rsid w:val="00467B23"/>
    <w:rsid w:val="00470282"/>
    <w:rsid w:val="0047180F"/>
    <w:rsid w:val="00471B4F"/>
    <w:rsid w:val="004729EC"/>
    <w:rsid w:val="00472E5C"/>
    <w:rsid w:val="004730AA"/>
    <w:rsid w:val="004733EB"/>
    <w:rsid w:val="00473428"/>
    <w:rsid w:val="0047427C"/>
    <w:rsid w:val="00474653"/>
    <w:rsid w:val="004749D1"/>
    <w:rsid w:val="00474D72"/>
    <w:rsid w:val="0047599C"/>
    <w:rsid w:val="00475B08"/>
    <w:rsid w:val="00475E8A"/>
    <w:rsid w:val="00475FB1"/>
    <w:rsid w:val="00476295"/>
    <w:rsid w:val="004766D7"/>
    <w:rsid w:val="00476776"/>
    <w:rsid w:val="00476F8E"/>
    <w:rsid w:val="00477426"/>
    <w:rsid w:val="0048016D"/>
    <w:rsid w:val="00480181"/>
    <w:rsid w:val="004805EF"/>
    <w:rsid w:val="00480627"/>
    <w:rsid w:val="0048073B"/>
    <w:rsid w:val="00480D02"/>
    <w:rsid w:val="00480EEC"/>
    <w:rsid w:val="0048158F"/>
    <w:rsid w:val="00481DC3"/>
    <w:rsid w:val="004827F7"/>
    <w:rsid w:val="00482B35"/>
    <w:rsid w:val="00482C21"/>
    <w:rsid w:val="00482C6A"/>
    <w:rsid w:val="004832F3"/>
    <w:rsid w:val="00483752"/>
    <w:rsid w:val="004840D3"/>
    <w:rsid w:val="00484FEC"/>
    <w:rsid w:val="004865D2"/>
    <w:rsid w:val="004876EF"/>
    <w:rsid w:val="0049031B"/>
    <w:rsid w:val="00490B55"/>
    <w:rsid w:val="0049163D"/>
    <w:rsid w:val="00491EF9"/>
    <w:rsid w:val="00492847"/>
    <w:rsid w:val="00492965"/>
    <w:rsid w:val="00492CF8"/>
    <w:rsid w:val="004930FE"/>
    <w:rsid w:val="004935B2"/>
    <w:rsid w:val="00493D55"/>
    <w:rsid w:val="00494443"/>
    <w:rsid w:val="004945CC"/>
    <w:rsid w:val="00495CA7"/>
    <w:rsid w:val="00495F74"/>
    <w:rsid w:val="0049673D"/>
    <w:rsid w:val="00496C50"/>
    <w:rsid w:val="00497187"/>
    <w:rsid w:val="00497586"/>
    <w:rsid w:val="0049760F"/>
    <w:rsid w:val="00497737"/>
    <w:rsid w:val="00497758"/>
    <w:rsid w:val="00497F8E"/>
    <w:rsid w:val="004A07FA"/>
    <w:rsid w:val="004A0CAB"/>
    <w:rsid w:val="004A0F6F"/>
    <w:rsid w:val="004A14A5"/>
    <w:rsid w:val="004A21DD"/>
    <w:rsid w:val="004A2390"/>
    <w:rsid w:val="004A32EF"/>
    <w:rsid w:val="004A4AF4"/>
    <w:rsid w:val="004A4B99"/>
    <w:rsid w:val="004A50A5"/>
    <w:rsid w:val="004A5332"/>
    <w:rsid w:val="004A54D2"/>
    <w:rsid w:val="004A5ECC"/>
    <w:rsid w:val="004A5F86"/>
    <w:rsid w:val="004A6721"/>
    <w:rsid w:val="004A6CC6"/>
    <w:rsid w:val="004A72DC"/>
    <w:rsid w:val="004A76DA"/>
    <w:rsid w:val="004B0386"/>
    <w:rsid w:val="004B04AE"/>
    <w:rsid w:val="004B1606"/>
    <w:rsid w:val="004B177F"/>
    <w:rsid w:val="004B1FBC"/>
    <w:rsid w:val="004B2359"/>
    <w:rsid w:val="004B2418"/>
    <w:rsid w:val="004B24DB"/>
    <w:rsid w:val="004B3227"/>
    <w:rsid w:val="004B3485"/>
    <w:rsid w:val="004B3540"/>
    <w:rsid w:val="004B356D"/>
    <w:rsid w:val="004B484A"/>
    <w:rsid w:val="004B4885"/>
    <w:rsid w:val="004B4C02"/>
    <w:rsid w:val="004B4C0C"/>
    <w:rsid w:val="004B4CCD"/>
    <w:rsid w:val="004B551C"/>
    <w:rsid w:val="004B582D"/>
    <w:rsid w:val="004B5B69"/>
    <w:rsid w:val="004B5CDE"/>
    <w:rsid w:val="004B603C"/>
    <w:rsid w:val="004B6F9E"/>
    <w:rsid w:val="004B771B"/>
    <w:rsid w:val="004B7DAC"/>
    <w:rsid w:val="004C024C"/>
    <w:rsid w:val="004C040D"/>
    <w:rsid w:val="004C06FD"/>
    <w:rsid w:val="004C07BD"/>
    <w:rsid w:val="004C0C52"/>
    <w:rsid w:val="004C1390"/>
    <w:rsid w:val="004C172D"/>
    <w:rsid w:val="004C1BC2"/>
    <w:rsid w:val="004C1BD7"/>
    <w:rsid w:val="004C2BEF"/>
    <w:rsid w:val="004C2FB1"/>
    <w:rsid w:val="004C30FA"/>
    <w:rsid w:val="004C32C1"/>
    <w:rsid w:val="004C3594"/>
    <w:rsid w:val="004C361D"/>
    <w:rsid w:val="004C391E"/>
    <w:rsid w:val="004C5D36"/>
    <w:rsid w:val="004C60A1"/>
    <w:rsid w:val="004C6AAC"/>
    <w:rsid w:val="004C6C79"/>
    <w:rsid w:val="004C6D41"/>
    <w:rsid w:val="004C6E90"/>
    <w:rsid w:val="004C775E"/>
    <w:rsid w:val="004C7CAB"/>
    <w:rsid w:val="004C7E1D"/>
    <w:rsid w:val="004C7FC8"/>
    <w:rsid w:val="004D0335"/>
    <w:rsid w:val="004D035F"/>
    <w:rsid w:val="004D0370"/>
    <w:rsid w:val="004D0CC1"/>
    <w:rsid w:val="004D0FC8"/>
    <w:rsid w:val="004D12DA"/>
    <w:rsid w:val="004D1B31"/>
    <w:rsid w:val="004D1B3A"/>
    <w:rsid w:val="004D1D93"/>
    <w:rsid w:val="004D30F6"/>
    <w:rsid w:val="004D3612"/>
    <w:rsid w:val="004D37D6"/>
    <w:rsid w:val="004D3E1C"/>
    <w:rsid w:val="004D4459"/>
    <w:rsid w:val="004D5377"/>
    <w:rsid w:val="004D68A9"/>
    <w:rsid w:val="004D68C5"/>
    <w:rsid w:val="004D6BF1"/>
    <w:rsid w:val="004D7496"/>
    <w:rsid w:val="004D7D6D"/>
    <w:rsid w:val="004E01BD"/>
    <w:rsid w:val="004E033C"/>
    <w:rsid w:val="004E04EA"/>
    <w:rsid w:val="004E0584"/>
    <w:rsid w:val="004E074E"/>
    <w:rsid w:val="004E0890"/>
    <w:rsid w:val="004E0E23"/>
    <w:rsid w:val="004E1201"/>
    <w:rsid w:val="004E1BD0"/>
    <w:rsid w:val="004E1F43"/>
    <w:rsid w:val="004E200A"/>
    <w:rsid w:val="004E29EB"/>
    <w:rsid w:val="004E336A"/>
    <w:rsid w:val="004E35F7"/>
    <w:rsid w:val="004E371F"/>
    <w:rsid w:val="004E3D92"/>
    <w:rsid w:val="004E4157"/>
    <w:rsid w:val="004E5097"/>
    <w:rsid w:val="004E54E1"/>
    <w:rsid w:val="004E55D8"/>
    <w:rsid w:val="004E612D"/>
    <w:rsid w:val="004E6752"/>
    <w:rsid w:val="004E688B"/>
    <w:rsid w:val="004E6C61"/>
    <w:rsid w:val="004E77C8"/>
    <w:rsid w:val="004F11DF"/>
    <w:rsid w:val="004F1EDC"/>
    <w:rsid w:val="004F2186"/>
    <w:rsid w:val="004F2551"/>
    <w:rsid w:val="004F3B86"/>
    <w:rsid w:val="004F4F03"/>
    <w:rsid w:val="004F50EF"/>
    <w:rsid w:val="004F56CA"/>
    <w:rsid w:val="004F593C"/>
    <w:rsid w:val="004F5D77"/>
    <w:rsid w:val="004F6B9D"/>
    <w:rsid w:val="004F7065"/>
    <w:rsid w:val="004F7906"/>
    <w:rsid w:val="004F79B9"/>
    <w:rsid w:val="004F7EDB"/>
    <w:rsid w:val="005000FD"/>
    <w:rsid w:val="0050026D"/>
    <w:rsid w:val="005004E9"/>
    <w:rsid w:val="00500678"/>
    <w:rsid w:val="00500D43"/>
    <w:rsid w:val="005012AF"/>
    <w:rsid w:val="005014C2"/>
    <w:rsid w:val="00501661"/>
    <w:rsid w:val="005019A5"/>
    <w:rsid w:val="00501F3D"/>
    <w:rsid w:val="00502713"/>
    <w:rsid w:val="00502755"/>
    <w:rsid w:val="00502784"/>
    <w:rsid w:val="00502970"/>
    <w:rsid w:val="00503069"/>
    <w:rsid w:val="0050356F"/>
    <w:rsid w:val="00503C43"/>
    <w:rsid w:val="00504DB3"/>
    <w:rsid w:val="0050578A"/>
    <w:rsid w:val="00505A37"/>
    <w:rsid w:val="00505ACC"/>
    <w:rsid w:val="00505D2C"/>
    <w:rsid w:val="00506827"/>
    <w:rsid w:val="005105E9"/>
    <w:rsid w:val="0051075E"/>
    <w:rsid w:val="00511DB0"/>
    <w:rsid w:val="00512207"/>
    <w:rsid w:val="0051232A"/>
    <w:rsid w:val="00512A18"/>
    <w:rsid w:val="00513BD0"/>
    <w:rsid w:val="0051457C"/>
    <w:rsid w:val="005147DE"/>
    <w:rsid w:val="005154DE"/>
    <w:rsid w:val="005158E7"/>
    <w:rsid w:val="005159DC"/>
    <w:rsid w:val="00515B45"/>
    <w:rsid w:val="00515D5B"/>
    <w:rsid w:val="005160EC"/>
    <w:rsid w:val="005161C1"/>
    <w:rsid w:val="005163E1"/>
    <w:rsid w:val="00516F48"/>
    <w:rsid w:val="005173BD"/>
    <w:rsid w:val="00517668"/>
    <w:rsid w:val="00517FC0"/>
    <w:rsid w:val="005208C2"/>
    <w:rsid w:val="00520DD9"/>
    <w:rsid w:val="00521ECB"/>
    <w:rsid w:val="00522457"/>
    <w:rsid w:val="005229E6"/>
    <w:rsid w:val="00523082"/>
    <w:rsid w:val="00523087"/>
    <w:rsid w:val="005238E5"/>
    <w:rsid w:val="005246B7"/>
    <w:rsid w:val="005247C0"/>
    <w:rsid w:val="00524D02"/>
    <w:rsid w:val="00524FE6"/>
    <w:rsid w:val="00525373"/>
    <w:rsid w:val="0052573B"/>
    <w:rsid w:val="00525927"/>
    <w:rsid w:val="00525935"/>
    <w:rsid w:val="00525B86"/>
    <w:rsid w:val="0052618D"/>
    <w:rsid w:val="00526EE5"/>
    <w:rsid w:val="005270EA"/>
    <w:rsid w:val="005277F9"/>
    <w:rsid w:val="00527C9A"/>
    <w:rsid w:val="00530F92"/>
    <w:rsid w:val="00531398"/>
    <w:rsid w:val="00531474"/>
    <w:rsid w:val="005323AE"/>
    <w:rsid w:val="00532AA3"/>
    <w:rsid w:val="00532C3E"/>
    <w:rsid w:val="00532E2E"/>
    <w:rsid w:val="00533C00"/>
    <w:rsid w:val="00534657"/>
    <w:rsid w:val="0053541F"/>
    <w:rsid w:val="0053547E"/>
    <w:rsid w:val="005359DE"/>
    <w:rsid w:val="00535BEC"/>
    <w:rsid w:val="00536CB2"/>
    <w:rsid w:val="00537182"/>
    <w:rsid w:val="00537228"/>
    <w:rsid w:val="005377F9"/>
    <w:rsid w:val="005400BF"/>
    <w:rsid w:val="00540B6D"/>
    <w:rsid w:val="00540C72"/>
    <w:rsid w:val="005414C4"/>
    <w:rsid w:val="0054177C"/>
    <w:rsid w:val="005418D2"/>
    <w:rsid w:val="00541B7E"/>
    <w:rsid w:val="00542535"/>
    <w:rsid w:val="005429E5"/>
    <w:rsid w:val="00542D46"/>
    <w:rsid w:val="00543153"/>
    <w:rsid w:val="005433CD"/>
    <w:rsid w:val="00543C01"/>
    <w:rsid w:val="005442E4"/>
    <w:rsid w:val="0054450C"/>
    <w:rsid w:val="00544DE5"/>
    <w:rsid w:val="00545FCE"/>
    <w:rsid w:val="00546001"/>
    <w:rsid w:val="00547E24"/>
    <w:rsid w:val="00550527"/>
    <w:rsid w:val="005510A4"/>
    <w:rsid w:val="00551657"/>
    <w:rsid w:val="00551A65"/>
    <w:rsid w:val="00551D1B"/>
    <w:rsid w:val="005524F3"/>
    <w:rsid w:val="0055291C"/>
    <w:rsid w:val="00552942"/>
    <w:rsid w:val="005529B2"/>
    <w:rsid w:val="00552EC1"/>
    <w:rsid w:val="00553056"/>
    <w:rsid w:val="005535D1"/>
    <w:rsid w:val="00553D1A"/>
    <w:rsid w:val="00553EC6"/>
    <w:rsid w:val="005550C9"/>
    <w:rsid w:val="00555274"/>
    <w:rsid w:val="0055529B"/>
    <w:rsid w:val="005556E4"/>
    <w:rsid w:val="00555C76"/>
    <w:rsid w:val="005568D6"/>
    <w:rsid w:val="00556DEF"/>
    <w:rsid w:val="00557165"/>
    <w:rsid w:val="00557280"/>
    <w:rsid w:val="0055782F"/>
    <w:rsid w:val="0056077B"/>
    <w:rsid w:val="00560CFF"/>
    <w:rsid w:val="005612D8"/>
    <w:rsid w:val="00561386"/>
    <w:rsid w:val="00561F20"/>
    <w:rsid w:val="00561FE1"/>
    <w:rsid w:val="00563616"/>
    <w:rsid w:val="00563C48"/>
    <w:rsid w:val="00563EE9"/>
    <w:rsid w:val="005645DE"/>
    <w:rsid w:val="0056478B"/>
    <w:rsid w:val="0056509C"/>
    <w:rsid w:val="0056537E"/>
    <w:rsid w:val="00565550"/>
    <w:rsid w:val="00565CA9"/>
    <w:rsid w:val="00566484"/>
    <w:rsid w:val="00566B46"/>
    <w:rsid w:val="00566D9C"/>
    <w:rsid w:val="00567C83"/>
    <w:rsid w:val="005700CB"/>
    <w:rsid w:val="0057025F"/>
    <w:rsid w:val="00570819"/>
    <w:rsid w:val="00570F3B"/>
    <w:rsid w:val="005716E6"/>
    <w:rsid w:val="00571C16"/>
    <w:rsid w:val="00571EC0"/>
    <w:rsid w:val="0057249A"/>
    <w:rsid w:val="00572CA7"/>
    <w:rsid w:val="0057353C"/>
    <w:rsid w:val="00573CE0"/>
    <w:rsid w:val="005740BA"/>
    <w:rsid w:val="00574AC5"/>
    <w:rsid w:val="00574BEB"/>
    <w:rsid w:val="00574FAE"/>
    <w:rsid w:val="005759C0"/>
    <w:rsid w:val="00575FA3"/>
    <w:rsid w:val="005768C1"/>
    <w:rsid w:val="00576ED0"/>
    <w:rsid w:val="00577061"/>
    <w:rsid w:val="00577212"/>
    <w:rsid w:val="00580C6C"/>
    <w:rsid w:val="00580DA5"/>
    <w:rsid w:val="00581794"/>
    <w:rsid w:val="0058180E"/>
    <w:rsid w:val="00582423"/>
    <w:rsid w:val="00582B6C"/>
    <w:rsid w:val="00582D03"/>
    <w:rsid w:val="00582E24"/>
    <w:rsid w:val="005830CA"/>
    <w:rsid w:val="005836F1"/>
    <w:rsid w:val="00583FA2"/>
    <w:rsid w:val="00584217"/>
    <w:rsid w:val="0058451D"/>
    <w:rsid w:val="00584A4A"/>
    <w:rsid w:val="00584D29"/>
    <w:rsid w:val="00585C5C"/>
    <w:rsid w:val="00585C9E"/>
    <w:rsid w:val="0058605C"/>
    <w:rsid w:val="005864F6"/>
    <w:rsid w:val="00586731"/>
    <w:rsid w:val="005871C6"/>
    <w:rsid w:val="00587565"/>
    <w:rsid w:val="00587827"/>
    <w:rsid w:val="005902BF"/>
    <w:rsid w:val="005905DC"/>
    <w:rsid w:val="00590A21"/>
    <w:rsid w:val="00590AA5"/>
    <w:rsid w:val="00590D0B"/>
    <w:rsid w:val="00591397"/>
    <w:rsid w:val="00591EDC"/>
    <w:rsid w:val="005920B7"/>
    <w:rsid w:val="0059213C"/>
    <w:rsid w:val="00592D76"/>
    <w:rsid w:val="005931E1"/>
    <w:rsid w:val="00593422"/>
    <w:rsid w:val="0059414D"/>
    <w:rsid w:val="00594348"/>
    <w:rsid w:val="00594A7E"/>
    <w:rsid w:val="00595A05"/>
    <w:rsid w:val="00595AEB"/>
    <w:rsid w:val="00595B06"/>
    <w:rsid w:val="00595B74"/>
    <w:rsid w:val="005A0714"/>
    <w:rsid w:val="005A0B39"/>
    <w:rsid w:val="005A1090"/>
    <w:rsid w:val="005A230B"/>
    <w:rsid w:val="005A3648"/>
    <w:rsid w:val="005A3723"/>
    <w:rsid w:val="005A3F3A"/>
    <w:rsid w:val="005A43F0"/>
    <w:rsid w:val="005A51E3"/>
    <w:rsid w:val="005A53F3"/>
    <w:rsid w:val="005A5A31"/>
    <w:rsid w:val="005A5AFE"/>
    <w:rsid w:val="005A6045"/>
    <w:rsid w:val="005A6984"/>
    <w:rsid w:val="005A6AC6"/>
    <w:rsid w:val="005A6BC0"/>
    <w:rsid w:val="005A717A"/>
    <w:rsid w:val="005A767D"/>
    <w:rsid w:val="005A79A4"/>
    <w:rsid w:val="005A7A38"/>
    <w:rsid w:val="005B0289"/>
    <w:rsid w:val="005B132A"/>
    <w:rsid w:val="005B15CD"/>
    <w:rsid w:val="005B22F7"/>
    <w:rsid w:val="005B236A"/>
    <w:rsid w:val="005B2A72"/>
    <w:rsid w:val="005B2D26"/>
    <w:rsid w:val="005B2EC2"/>
    <w:rsid w:val="005B392B"/>
    <w:rsid w:val="005B3D59"/>
    <w:rsid w:val="005B44C7"/>
    <w:rsid w:val="005B45A5"/>
    <w:rsid w:val="005B4604"/>
    <w:rsid w:val="005B4C37"/>
    <w:rsid w:val="005B4D1E"/>
    <w:rsid w:val="005B4EFE"/>
    <w:rsid w:val="005B4FF0"/>
    <w:rsid w:val="005B72F8"/>
    <w:rsid w:val="005B757B"/>
    <w:rsid w:val="005B7A9D"/>
    <w:rsid w:val="005B7CCC"/>
    <w:rsid w:val="005C000C"/>
    <w:rsid w:val="005C0F11"/>
    <w:rsid w:val="005C0F4A"/>
    <w:rsid w:val="005C1A17"/>
    <w:rsid w:val="005C1A27"/>
    <w:rsid w:val="005C2217"/>
    <w:rsid w:val="005C24FC"/>
    <w:rsid w:val="005C2CBB"/>
    <w:rsid w:val="005C30B9"/>
    <w:rsid w:val="005C3413"/>
    <w:rsid w:val="005C378C"/>
    <w:rsid w:val="005C3F00"/>
    <w:rsid w:val="005C40C6"/>
    <w:rsid w:val="005C462D"/>
    <w:rsid w:val="005C480A"/>
    <w:rsid w:val="005C5740"/>
    <w:rsid w:val="005C6BD2"/>
    <w:rsid w:val="005C6C06"/>
    <w:rsid w:val="005C6C83"/>
    <w:rsid w:val="005C6D8C"/>
    <w:rsid w:val="005C719A"/>
    <w:rsid w:val="005C7546"/>
    <w:rsid w:val="005C7A59"/>
    <w:rsid w:val="005D04ED"/>
    <w:rsid w:val="005D0787"/>
    <w:rsid w:val="005D1232"/>
    <w:rsid w:val="005D1663"/>
    <w:rsid w:val="005D274D"/>
    <w:rsid w:val="005D2A9A"/>
    <w:rsid w:val="005D2D54"/>
    <w:rsid w:val="005D4759"/>
    <w:rsid w:val="005D57CF"/>
    <w:rsid w:val="005D59CF"/>
    <w:rsid w:val="005D6558"/>
    <w:rsid w:val="005D757B"/>
    <w:rsid w:val="005D7E62"/>
    <w:rsid w:val="005E0E63"/>
    <w:rsid w:val="005E0E9E"/>
    <w:rsid w:val="005E1106"/>
    <w:rsid w:val="005E1373"/>
    <w:rsid w:val="005E15D7"/>
    <w:rsid w:val="005E192E"/>
    <w:rsid w:val="005E301F"/>
    <w:rsid w:val="005E3ECC"/>
    <w:rsid w:val="005E450C"/>
    <w:rsid w:val="005E4903"/>
    <w:rsid w:val="005E55B2"/>
    <w:rsid w:val="005E61F9"/>
    <w:rsid w:val="005E7341"/>
    <w:rsid w:val="005E7A9B"/>
    <w:rsid w:val="005E7B00"/>
    <w:rsid w:val="005F007C"/>
    <w:rsid w:val="005F0A85"/>
    <w:rsid w:val="005F1054"/>
    <w:rsid w:val="005F1396"/>
    <w:rsid w:val="005F161F"/>
    <w:rsid w:val="005F1F6A"/>
    <w:rsid w:val="005F2481"/>
    <w:rsid w:val="005F259F"/>
    <w:rsid w:val="005F2D1D"/>
    <w:rsid w:val="005F2D3C"/>
    <w:rsid w:val="005F321B"/>
    <w:rsid w:val="005F35CC"/>
    <w:rsid w:val="005F3EB7"/>
    <w:rsid w:val="005F4961"/>
    <w:rsid w:val="005F4ABF"/>
    <w:rsid w:val="005F5115"/>
    <w:rsid w:val="005F5720"/>
    <w:rsid w:val="005F5EF4"/>
    <w:rsid w:val="005F61DF"/>
    <w:rsid w:val="005F6E2F"/>
    <w:rsid w:val="005F7361"/>
    <w:rsid w:val="005F73A2"/>
    <w:rsid w:val="005F76CA"/>
    <w:rsid w:val="005F7DAE"/>
    <w:rsid w:val="00600985"/>
    <w:rsid w:val="00600D27"/>
    <w:rsid w:val="0060305B"/>
    <w:rsid w:val="00603613"/>
    <w:rsid w:val="006036B7"/>
    <w:rsid w:val="006039C9"/>
    <w:rsid w:val="00603CFB"/>
    <w:rsid w:val="00604535"/>
    <w:rsid w:val="0060534C"/>
    <w:rsid w:val="006056B6"/>
    <w:rsid w:val="006057DA"/>
    <w:rsid w:val="00605C38"/>
    <w:rsid w:val="00605F61"/>
    <w:rsid w:val="006064A3"/>
    <w:rsid w:val="00606B89"/>
    <w:rsid w:val="0060706E"/>
    <w:rsid w:val="00607198"/>
    <w:rsid w:val="006074AB"/>
    <w:rsid w:val="00607A13"/>
    <w:rsid w:val="00610E22"/>
    <w:rsid w:val="0061130F"/>
    <w:rsid w:val="006113F1"/>
    <w:rsid w:val="00611DC4"/>
    <w:rsid w:val="00611E66"/>
    <w:rsid w:val="00611E80"/>
    <w:rsid w:val="006131F0"/>
    <w:rsid w:val="0061336E"/>
    <w:rsid w:val="006133A0"/>
    <w:rsid w:val="0061351B"/>
    <w:rsid w:val="00613820"/>
    <w:rsid w:val="00613CF3"/>
    <w:rsid w:val="00613DF6"/>
    <w:rsid w:val="006141AF"/>
    <w:rsid w:val="00614AE2"/>
    <w:rsid w:val="00614D0C"/>
    <w:rsid w:val="0061549F"/>
    <w:rsid w:val="006156F3"/>
    <w:rsid w:val="006158A8"/>
    <w:rsid w:val="00615E11"/>
    <w:rsid w:val="006160E2"/>
    <w:rsid w:val="006166C0"/>
    <w:rsid w:val="00617C97"/>
    <w:rsid w:val="006200DB"/>
    <w:rsid w:val="006208F9"/>
    <w:rsid w:val="00620C08"/>
    <w:rsid w:val="0062100B"/>
    <w:rsid w:val="00621027"/>
    <w:rsid w:val="0062107E"/>
    <w:rsid w:val="006212F5"/>
    <w:rsid w:val="00622627"/>
    <w:rsid w:val="00624BE8"/>
    <w:rsid w:val="00624E07"/>
    <w:rsid w:val="00624E4B"/>
    <w:rsid w:val="006253B3"/>
    <w:rsid w:val="00625500"/>
    <w:rsid w:val="00625665"/>
    <w:rsid w:val="00625B7B"/>
    <w:rsid w:val="00625E33"/>
    <w:rsid w:val="006264CE"/>
    <w:rsid w:val="00627A6B"/>
    <w:rsid w:val="00627D91"/>
    <w:rsid w:val="0063033F"/>
    <w:rsid w:val="00630EB7"/>
    <w:rsid w:val="00631C87"/>
    <w:rsid w:val="0063233D"/>
    <w:rsid w:val="0063253D"/>
    <w:rsid w:val="0063260D"/>
    <w:rsid w:val="0063310C"/>
    <w:rsid w:val="006335EA"/>
    <w:rsid w:val="00633793"/>
    <w:rsid w:val="00633932"/>
    <w:rsid w:val="00633C75"/>
    <w:rsid w:val="00633E81"/>
    <w:rsid w:val="00633F21"/>
    <w:rsid w:val="0063480A"/>
    <w:rsid w:val="00634823"/>
    <w:rsid w:val="0063522D"/>
    <w:rsid w:val="00635450"/>
    <w:rsid w:val="00636151"/>
    <w:rsid w:val="006369D4"/>
    <w:rsid w:val="00636A84"/>
    <w:rsid w:val="006370CF"/>
    <w:rsid w:val="006372C7"/>
    <w:rsid w:val="006374E5"/>
    <w:rsid w:val="006377BE"/>
    <w:rsid w:val="00637AC7"/>
    <w:rsid w:val="006403B3"/>
    <w:rsid w:val="00640E37"/>
    <w:rsid w:val="006417F8"/>
    <w:rsid w:val="00641AD3"/>
    <w:rsid w:val="00642572"/>
    <w:rsid w:val="00642B23"/>
    <w:rsid w:val="00643726"/>
    <w:rsid w:val="00644371"/>
    <w:rsid w:val="006449A3"/>
    <w:rsid w:val="0064607F"/>
    <w:rsid w:val="00646881"/>
    <w:rsid w:val="0064694F"/>
    <w:rsid w:val="00646950"/>
    <w:rsid w:val="0064703F"/>
    <w:rsid w:val="00647091"/>
    <w:rsid w:val="006471B2"/>
    <w:rsid w:val="0064758A"/>
    <w:rsid w:val="00647677"/>
    <w:rsid w:val="00650212"/>
    <w:rsid w:val="00650381"/>
    <w:rsid w:val="006504A2"/>
    <w:rsid w:val="00650E72"/>
    <w:rsid w:val="00650FC7"/>
    <w:rsid w:val="006510DA"/>
    <w:rsid w:val="00651C06"/>
    <w:rsid w:val="00652113"/>
    <w:rsid w:val="00653229"/>
    <w:rsid w:val="006533B8"/>
    <w:rsid w:val="00655C26"/>
    <w:rsid w:val="00656202"/>
    <w:rsid w:val="00656291"/>
    <w:rsid w:val="006562D1"/>
    <w:rsid w:val="006567AB"/>
    <w:rsid w:val="006569C0"/>
    <w:rsid w:val="00656A8D"/>
    <w:rsid w:val="00657B55"/>
    <w:rsid w:val="00657FD5"/>
    <w:rsid w:val="00660AD0"/>
    <w:rsid w:val="00661007"/>
    <w:rsid w:val="0066253F"/>
    <w:rsid w:val="00662FCD"/>
    <w:rsid w:val="00663066"/>
    <w:rsid w:val="0066321F"/>
    <w:rsid w:val="00663341"/>
    <w:rsid w:val="0066339B"/>
    <w:rsid w:val="00663CEB"/>
    <w:rsid w:val="00665526"/>
    <w:rsid w:val="006659BD"/>
    <w:rsid w:val="00666394"/>
    <w:rsid w:val="00666650"/>
    <w:rsid w:val="006675A5"/>
    <w:rsid w:val="00667917"/>
    <w:rsid w:val="006679ED"/>
    <w:rsid w:val="00667C82"/>
    <w:rsid w:val="00667EC8"/>
    <w:rsid w:val="006706B9"/>
    <w:rsid w:val="00670B5B"/>
    <w:rsid w:val="00671193"/>
    <w:rsid w:val="00671204"/>
    <w:rsid w:val="006716BF"/>
    <w:rsid w:val="0067174C"/>
    <w:rsid w:val="006722A2"/>
    <w:rsid w:val="00672408"/>
    <w:rsid w:val="0067395C"/>
    <w:rsid w:val="006740E5"/>
    <w:rsid w:val="00674AD4"/>
    <w:rsid w:val="00674D5A"/>
    <w:rsid w:val="00675038"/>
    <w:rsid w:val="006752B9"/>
    <w:rsid w:val="006754C7"/>
    <w:rsid w:val="00675A5C"/>
    <w:rsid w:val="00675DC0"/>
    <w:rsid w:val="00676023"/>
    <w:rsid w:val="00676EF0"/>
    <w:rsid w:val="00677B34"/>
    <w:rsid w:val="0068099E"/>
    <w:rsid w:val="00680BBC"/>
    <w:rsid w:val="00680E08"/>
    <w:rsid w:val="00681947"/>
    <w:rsid w:val="00681F8D"/>
    <w:rsid w:val="006823AF"/>
    <w:rsid w:val="00682599"/>
    <w:rsid w:val="00682AE6"/>
    <w:rsid w:val="00682DA8"/>
    <w:rsid w:val="00682F4F"/>
    <w:rsid w:val="0068313C"/>
    <w:rsid w:val="00683321"/>
    <w:rsid w:val="00683362"/>
    <w:rsid w:val="006833C2"/>
    <w:rsid w:val="00683C95"/>
    <w:rsid w:val="00684703"/>
    <w:rsid w:val="006848C6"/>
    <w:rsid w:val="0068496B"/>
    <w:rsid w:val="00685234"/>
    <w:rsid w:val="006853C3"/>
    <w:rsid w:val="006853CB"/>
    <w:rsid w:val="00685958"/>
    <w:rsid w:val="00685AE5"/>
    <w:rsid w:val="00686755"/>
    <w:rsid w:val="006879A7"/>
    <w:rsid w:val="0069016D"/>
    <w:rsid w:val="00691713"/>
    <w:rsid w:val="00692A42"/>
    <w:rsid w:val="00692B18"/>
    <w:rsid w:val="00693035"/>
    <w:rsid w:val="006931B3"/>
    <w:rsid w:val="00693982"/>
    <w:rsid w:val="00693C82"/>
    <w:rsid w:val="006942A7"/>
    <w:rsid w:val="006944AF"/>
    <w:rsid w:val="0069468E"/>
    <w:rsid w:val="0069492A"/>
    <w:rsid w:val="00694AC1"/>
    <w:rsid w:val="00694B7F"/>
    <w:rsid w:val="00695168"/>
    <w:rsid w:val="0069547C"/>
    <w:rsid w:val="00695A28"/>
    <w:rsid w:val="00695C7E"/>
    <w:rsid w:val="006963F0"/>
    <w:rsid w:val="00696726"/>
    <w:rsid w:val="0069718D"/>
    <w:rsid w:val="00697911"/>
    <w:rsid w:val="00697A5B"/>
    <w:rsid w:val="006A1388"/>
    <w:rsid w:val="006A1443"/>
    <w:rsid w:val="006A156A"/>
    <w:rsid w:val="006A1D0F"/>
    <w:rsid w:val="006A1FF6"/>
    <w:rsid w:val="006A21BD"/>
    <w:rsid w:val="006A26CA"/>
    <w:rsid w:val="006A34A7"/>
    <w:rsid w:val="006A375B"/>
    <w:rsid w:val="006A3B8D"/>
    <w:rsid w:val="006A4719"/>
    <w:rsid w:val="006A47DA"/>
    <w:rsid w:val="006A4825"/>
    <w:rsid w:val="006A4CA4"/>
    <w:rsid w:val="006A5D3D"/>
    <w:rsid w:val="006A5E08"/>
    <w:rsid w:val="006A5EB3"/>
    <w:rsid w:val="006A5F53"/>
    <w:rsid w:val="006A6577"/>
    <w:rsid w:val="006A69EB"/>
    <w:rsid w:val="006A6AE5"/>
    <w:rsid w:val="006A7077"/>
    <w:rsid w:val="006A7EEC"/>
    <w:rsid w:val="006B0A07"/>
    <w:rsid w:val="006B1375"/>
    <w:rsid w:val="006B1BEF"/>
    <w:rsid w:val="006B24E9"/>
    <w:rsid w:val="006B314F"/>
    <w:rsid w:val="006B3205"/>
    <w:rsid w:val="006B42E6"/>
    <w:rsid w:val="006B4483"/>
    <w:rsid w:val="006B4601"/>
    <w:rsid w:val="006B5020"/>
    <w:rsid w:val="006B5BC4"/>
    <w:rsid w:val="006B68EF"/>
    <w:rsid w:val="006C0505"/>
    <w:rsid w:val="006C0A4D"/>
    <w:rsid w:val="006C0AD1"/>
    <w:rsid w:val="006C115E"/>
    <w:rsid w:val="006C1472"/>
    <w:rsid w:val="006C1B48"/>
    <w:rsid w:val="006C2AE3"/>
    <w:rsid w:val="006C3D65"/>
    <w:rsid w:val="006C4720"/>
    <w:rsid w:val="006C4DF4"/>
    <w:rsid w:val="006C57DB"/>
    <w:rsid w:val="006C5EE1"/>
    <w:rsid w:val="006C656D"/>
    <w:rsid w:val="006C6576"/>
    <w:rsid w:val="006C7C03"/>
    <w:rsid w:val="006C7F63"/>
    <w:rsid w:val="006D14F6"/>
    <w:rsid w:val="006D25C1"/>
    <w:rsid w:val="006D25DA"/>
    <w:rsid w:val="006D2786"/>
    <w:rsid w:val="006D2A1A"/>
    <w:rsid w:val="006D2FC5"/>
    <w:rsid w:val="006D385A"/>
    <w:rsid w:val="006D4E3C"/>
    <w:rsid w:val="006D50EE"/>
    <w:rsid w:val="006D5DC4"/>
    <w:rsid w:val="006D659B"/>
    <w:rsid w:val="006D665F"/>
    <w:rsid w:val="006D67C4"/>
    <w:rsid w:val="006D699E"/>
    <w:rsid w:val="006D7303"/>
    <w:rsid w:val="006D75CD"/>
    <w:rsid w:val="006D778C"/>
    <w:rsid w:val="006E1043"/>
    <w:rsid w:val="006E1121"/>
    <w:rsid w:val="006E11B3"/>
    <w:rsid w:val="006E1695"/>
    <w:rsid w:val="006E1747"/>
    <w:rsid w:val="006E1A8B"/>
    <w:rsid w:val="006E1E79"/>
    <w:rsid w:val="006E239B"/>
    <w:rsid w:val="006E2B49"/>
    <w:rsid w:val="006E2C2D"/>
    <w:rsid w:val="006E343E"/>
    <w:rsid w:val="006E5A30"/>
    <w:rsid w:val="006E5C36"/>
    <w:rsid w:val="006E6754"/>
    <w:rsid w:val="006E6A2C"/>
    <w:rsid w:val="006E6A6D"/>
    <w:rsid w:val="006E6D60"/>
    <w:rsid w:val="006E7714"/>
    <w:rsid w:val="006E7763"/>
    <w:rsid w:val="006F0318"/>
    <w:rsid w:val="006F126C"/>
    <w:rsid w:val="006F19E2"/>
    <w:rsid w:val="006F1DB8"/>
    <w:rsid w:val="006F1E42"/>
    <w:rsid w:val="006F2DB4"/>
    <w:rsid w:val="006F2F9C"/>
    <w:rsid w:val="006F6342"/>
    <w:rsid w:val="006F6B7A"/>
    <w:rsid w:val="006F6C84"/>
    <w:rsid w:val="006F6F36"/>
    <w:rsid w:val="006F783A"/>
    <w:rsid w:val="006F7C07"/>
    <w:rsid w:val="00701569"/>
    <w:rsid w:val="00701B1D"/>
    <w:rsid w:val="007037F0"/>
    <w:rsid w:val="00703D13"/>
    <w:rsid w:val="00704E33"/>
    <w:rsid w:val="007050B7"/>
    <w:rsid w:val="007052B0"/>
    <w:rsid w:val="00705902"/>
    <w:rsid w:val="00705CA4"/>
    <w:rsid w:val="00705E10"/>
    <w:rsid w:val="00706935"/>
    <w:rsid w:val="00706E3F"/>
    <w:rsid w:val="00707343"/>
    <w:rsid w:val="0070775A"/>
    <w:rsid w:val="00707BF4"/>
    <w:rsid w:val="0071028D"/>
    <w:rsid w:val="007106A5"/>
    <w:rsid w:val="00710C64"/>
    <w:rsid w:val="007115D8"/>
    <w:rsid w:val="00711945"/>
    <w:rsid w:val="00711DD6"/>
    <w:rsid w:val="007128A6"/>
    <w:rsid w:val="00712CC4"/>
    <w:rsid w:val="007141B4"/>
    <w:rsid w:val="007142D7"/>
    <w:rsid w:val="00715772"/>
    <w:rsid w:val="0071616B"/>
    <w:rsid w:val="00716439"/>
    <w:rsid w:val="0071678E"/>
    <w:rsid w:val="007173D9"/>
    <w:rsid w:val="007175A5"/>
    <w:rsid w:val="007178BE"/>
    <w:rsid w:val="00721098"/>
    <w:rsid w:val="007212E1"/>
    <w:rsid w:val="00721930"/>
    <w:rsid w:val="007227FF"/>
    <w:rsid w:val="0072303F"/>
    <w:rsid w:val="007238EC"/>
    <w:rsid w:val="00723D43"/>
    <w:rsid w:val="00724162"/>
    <w:rsid w:val="00724310"/>
    <w:rsid w:val="00724727"/>
    <w:rsid w:val="007257E6"/>
    <w:rsid w:val="0072689F"/>
    <w:rsid w:val="00726A67"/>
    <w:rsid w:val="00726EA1"/>
    <w:rsid w:val="00727DA5"/>
    <w:rsid w:val="0073022F"/>
    <w:rsid w:val="007306AB"/>
    <w:rsid w:val="00730B4B"/>
    <w:rsid w:val="00730D0A"/>
    <w:rsid w:val="00730DCE"/>
    <w:rsid w:val="00730DF4"/>
    <w:rsid w:val="00730F59"/>
    <w:rsid w:val="00731ADE"/>
    <w:rsid w:val="00731EEC"/>
    <w:rsid w:val="00732DAD"/>
    <w:rsid w:val="0073380A"/>
    <w:rsid w:val="00733BD3"/>
    <w:rsid w:val="00733CB1"/>
    <w:rsid w:val="00733CC3"/>
    <w:rsid w:val="0073425C"/>
    <w:rsid w:val="00735048"/>
    <w:rsid w:val="00735A9A"/>
    <w:rsid w:val="00735F79"/>
    <w:rsid w:val="007364FD"/>
    <w:rsid w:val="00736B9D"/>
    <w:rsid w:val="007376CF"/>
    <w:rsid w:val="00737A8D"/>
    <w:rsid w:val="0074078F"/>
    <w:rsid w:val="007409FA"/>
    <w:rsid w:val="00740A3B"/>
    <w:rsid w:val="00740E20"/>
    <w:rsid w:val="00740F17"/>
    <w:rsid w:val="0074131E"/>
    <w:rsid w:val="00741E89"/>
    <w:rsid w:val="00742461"/>
    <w:rsid w:val="00742AE5"/>
    <w:rsid w:val="007436C8"/>
    <w:rsid w:val="007438C3"/>
    <w:rsid w:val="007461E2"/>
    <w:rsid w:val="007463C8"/>
    <w:rsid w:val="0074662D"/>
    <w:rsid w:val="00746C71"/>
    <w:rsid w:val="00746CD1"/>
    <w:rsid w:val="00746D79"/>
    <w:rsid w:val="00746E32"/>
    <w:rsid w:val="00746F17"/>
    <w:rsid w:val="007474A1"/>
    <w:rsid w:val="007475F7"/>
    <w:rsid w:val="007500B0"/>
    <w:rsid w:val="00750C0C"/>
    <w:rsid w:val="00751762"/>
    <w:rsid w:val="007519FF"/>
    <w:rsid w:val="00751CB3"/>
    <w:rsid w:val="00752008"/>
    <w:rsid w:val="00752D86"/>
    <w:rsid w:val="00753CC3"/>
    <w:rsid w:val="00754771"/>
    <w:rsid w:val="00754BAA"/>
    <w:rsid w:val="00755685"/>
    <w:rsid w:val="007556C0"/>
    <w:rsid w:val="007558FD"/>
    <w:rsid w:val="00755C74"/>
    <w:rsid w:val="00755F28"/>
    <w:rsid w:val="00756FCE"/>
    <w:rsid w:val="007575AE"/>
    <w:rsid w:val="00757795"/>
    <w:rsid w:val="0076039F"/>
    <w:rsid w:val="0076051D"/>
    <w:rsid w:val="007606FE"/>
    <w:rsid w:val="007607C2"/>
    <w:rsid w:val="00761573"/>
    <w:rsid w:val="007616B8"/>
    <w:rsid w:val="00762E0F"/>
    <w:rsid w:val="0076368D"/>
    <w:rsid w:val="0076461F"/>
    <w:rsid w:val="00764CE5"/>
    <w:rsid w:val="00764FF5"/>
    <w:rsid w:val="00765406"/>
    <w:rsid w:val="00765413"/>
    <w:rsid w:val="00765C84"/>
    <w:rsid w:val="007661B4"/>
    <w:rsid w:val="0076661D"/>
    <w:rsid w:val="00766668"/>
    <w:rsid w:val="0076690D"/>
    <w:rsid w:val="007670AD"/>
    <w:rsid w:val="00767D3D"/>
    <w:rsid w:val="00767FBB"/>
    <w:rsid w:val="007700D3"/>
    <w:rsid w:val="00770264"/>
    <w:rsid w:val="0077088E"/>
    <w:rsid w:val="00770AEE"/>
    <w:rsid w:val="00770C47"/>
    <w:rsid w:val="00770EEE"/>
    <w:rsid w:val="00771B32"/>
    <w:rsid w:val="00772241"/>
    <w:rsid w:val="007723FF"/>
    <w:rsid w:val="00772CC1"/>
    <w:rsid w:val="00772DBF"/>
    <w:rsid w:val="00772EF6"/>
    <w:rsid w:val="00772F70"/>
    <w:rsid w:val="00773CA4"/>
    <w:rsid w:val="0077420F"/>
    <w:rsid w:val="00774424"/>
    <w:rsid w:val="007747E1"/>
    <w:rsid w:val="007752B6"/>
    <w:rsid w:val="00776143"/>
    <w:rsid w:val="00776AB3"/>
    <w:rsid w:val="0077730C"/>
    <w:rsid w:val="007775F0"/>
    <w:rsid w:val="0078033E"/>
    <w:rsid w:val="00780AF2"/>
    <w:rsid w:val="00780BA0"/>
    <w:rsid w:val="00780C6A"/>
    <w:rsid w:val="00780F30"/>
    <w:rsid w:val="00781308"/>
    <w:rsid w:val="00781978"/>
    <w:rsid w:val="0078197D"/>
    <w:rsid w:val="00781F61"/>
    <w:rsid w:val="0078216D"/>
    <w:rsid w:val="00782197"/>
    <w:rsid w:val="007830E6"/>
    <w:rsid w:val="0078371C"/>
    <w:rsid w:val="00783986"/>
    <w:rsid w:val="00783A63"/>
    <w:rsid w:val="0078505C"/>
    <w:rsid w:val="007851BB"/>
    <w:rsid w:val="007855EE"/>
    <w:rsid w:val="007856C5"/>
    <w:rsid w:val="00785CF3"/>
    <w:rsid w:val="00785EE4"/>
    <w:rsid w:val="00786032"/>
    <w:rsid w:val="00786385"/>
    <w:rsid w:val="007874B3"/>
    <w:rsid w:val="00787FF9"/>
    <w:rsid w:val="00790C00"/>
    <w:rsid w:val="00790E5F"/>
    <w:rsid w:val="0079150A"/>
    <w:rsid w:val="007917B3"/>
    <w:rsid w:val="00791AFB"/>
    <w:rsid w:val="00791B1E"/>
    <w:rsid w:val="00791B43"/>
    <w:rsid w:val="00791C03"/>
    <w:rsid w:val="00792F11"/>
    <w:rsid w:val="007933FC"/>
    <w:rsid w:val="00793AB3"/>
    <w:rsid w:val="00793B76"/>
    <w:rsid w:val="0079428D"/>
    <w:rsid w:val="00794434"/>
    <w:rsid w:val="007944D1"/>
    <w:rsid w:val="00794F67"/>
    <w:rsid w:val="007953A5"/>
    <w:rsid w:val="007964EF"/>
    <w:rsid w:val="007966E9"/>
    <w:rsid w:val="007968DA"/>
    <w:rsid w:val="00797563"/>
    <w:rsid w:val="007A027D"/>
    <w:rsid w:val="007A0335"/>
    <w:rsid w:val="007A0714"/>
    <w:rsid w:val="007A071F"/>
    <w:rsid w:val="007A0BD8"/>
    <w:rsid w:val="007A0C82"/>
    <w:rsid w:val="007A0E8E"/>
    <w:rsid w:val="007A165E"/>
    <w:rsid w:val="007A2A08"/>
    <w:rsid w:val="007A3061"/>
    <w:rsid w:val="007A3239"/>
    <w:rsid w:val="007A4565"/>
    <w:rsid w:val="007A4841"/>
    <w:rsid w:val="007A4CBB"/>
    <w:rsid w:val="007A4CF6"/>
    <w:rsid w:val="007A63EF"/>
    <w:rsid w:val="007A6B6D"/>
    <w:rsid w:val="007A6D0A"/>
    <w:rsid w:val="007A6E20"/>
    <w:rsid w:val="007A6E2D"/>
    <w:rsid w:val="007A7A12"/>
    <w:rsid w:val="007A7D0B"/>
    <w:rsid w:val="007A7EA5"/>
    <w:rsid w:val="007B013F"/>
    <w:rsid w:val="007B02D6"/>
    <w:rsid w:val="007B0A23"/>
    <w:rsid w:val="007B0BB2"/>
    <w:rsid w:val="007B1113"/>
    <w:rsid w:val="007B1D53"/>
    <w:rsid w:val="007B1F32"/>
    <w:rsid w:val="007B1F54"/>
    <w:rsid w:val="007B244E"/>
    <w:rsid w:val="007B26C8"/>
    <w:rsid w:val="007B288B"/>
    <w:rsid w:val="007B2A99"/>
    <w:rsid w:val="007B34F2"/>
    <w:rsid w:val="007B3BAF"/>
    <w:rsid w:val="007B4626"/>
    <w:rsid w:val="007B4C2C"/>
    <w:rsid w:val="007B552E"/>
    <w:rsid w:val="007B625C"/>
    <w:rsid w:val="007B6300"/>
    <w:rsid w:val="007B6745"/>
    <w:rsid w:val="007B7604"/>
    <w:rsid w:val="007B7690"/>
    <w:rsid w:val="007B7E8B"/>
    <w:rsid w:val="007B7F24"/>
    <w:rsid w:val="007C03BD"/>
    <w:rsid w:val="007C0490"/>
    <w:rsid w:val="007C1A27"/>
    <w:rsid w:val="007C216B"/>
    <w:rsid w:val="007C2B76"/>
    <w:rsid w:val="007C2F74"/>
    <w:rsid w:val="007C35E3"/>
    <w:rsid w:val="007C419F"/>
    <w:rsid w:val="007C47C9"/>
    <w:rsid w:val="007C4CDA"/>
    <w:rsid w:val="007C4F1E"/>
    <w:rsid w:val="007C52A4"/>
    <w:rsid w:val="007C5BB5"/>
    <w:rsid w:val="007C5F31"/>
    <w:rsid w:val="007C5F55"/>
    <w:rsid w:val="007C6D09"/>
    <w:rsid w:val="007C740B"/>
    <w:rsid w:val="007C7F85"/>
    <w:rsid w:val="007D0517"/>
    <w:rsid w:val="007D0863"/>
    <w:rsid w:val="007D13D5"/>
    <w:rsid w:val="007D1ABB"/>
    <w:rsid w:val="007D28BE"/>
    <w:rsid w:val="007D2A97"/>
    <w:rsid w:val="007D3025"/>
    <w:rsid w:val="007D313C"/>
    <w:rsid w:val="007D367C"/>
    <w:rsid w:val="007D39F7"/>
    <w:rsid w:val="007D4304"/>
    <w:rsid w:val="007D4509"/>
    <w:rsid w:val="007D5870"/>
    <w:rsid w:val="007D67F5"/>
    <w:rsid w:val="007D69AB"/>
    <w:rsid w:val="007D6C9A"/>
    <w:rsid w:val="007D6D45"/>
    <w:rsid w:val="007D7D85"/>
    <w:rsid w:val="007D7E76"/>
    <w:rsid w:val="007E0904"/>
    <w:rsid w:val="007E0D30"/>
    <w:rsid w:val="007E11C3"/>
    <w:rsid w:val="007E1A81"/>
    <w:rsid w:val="007E21F9"/>
    <w:rsid w:val="007E3B1D"/>
    <w:rsid w:val="007E4A10"/>
    <w:rsid w:val="007E4D8D"/>
    <w:rsid w:val="007E4E26"/>
    <w:rsid w:val="007E50D4"/>
    <w:rsid w:val="007E54E2"/>
    <w:rsid w:val="007E588C"/>
    <w:rsid w:val="007E5B6F"/>
    <w:rsid w:val="007E607B"/>
    <w:rsid w:val="007E61E9"/>
    <w:rsid w:val="007E7A94"/>
    <w:rsid w:val="007F0231"/>
    <w:rsid w:val="007F047E"/>
    <w:rsid w:val="007F0606"/>
    <w:rsid w:val="007F0AB9"/>
    <w:rsid w:val="007F0B28"/>
    <w:rsid w:val="007F10E7"/>
    <w:rsid w:val="007F1341"/>
    <w:rsid w:val="007F16AD"/>
    <w:rsid w:val="007F2043"/>
    <w:rsid w:val="007F2146"/>
    <w:rsid w:val="007F2279"/>
    <w:rsid w:val="007F239E"/>
    <w:rsid w:val="007F39BE"/>
    <w:rsid w:val="007F39EC"/>
    <w:rsid w:val="007F4210"/>
    <w:rsid w:val="007F4CF2"/>
    <w:rsid w:val="007F5045"/>
    <w:rsid w:val="007F6558"/>
    <w:rsid w:val="007F686A"/>
    <w:rsid w:val="007F6AD4"/>
    <w:rsid w:val="007F74B6"/>
    <w:rsid w:val="007F7B49"/>
    <w:rsid w:val="007F7B68"/>
    <w:rsid w:val="00800B64"/>
    <w:rsid w:val="00800B84"/>
    <w:rsid w:val="00801B76"/>
    <w:rsid w:val="00801DC5"/>
    <w:rsid w:val="0080245F"/>
    <w:rsid w:val="00802520"/>
    <w:rsid w:val="00802558"/>
    <w:rsid w:val="00802D58"/>
    <w:rsid w:val="00802EB1"/>
    <w:rsid w:val="00804301"/>
    <w:rsid w:val="008053A0"/>
    <w:rsid w:val="00805AAD"/>
    <w:rsid w:val="00806068"/>
    <w:rsid w:val="00806993"/>
    <w:rsid w:val="00807054"/>
    <w:rsid w:val="00807E24"/>
    <w:rsid w:val="00807EB0"/>
    <w:rsid w:val="008101DE"/>
    <w:rsid w:val="00810A28"/>
    <w:rsid w:val="00812ACB"/>
    <w:rsid w:val="00814572"/>
    <w:rsid w:val="0081465A"/>
    <w:rsid w:val="0081480E"/>
    <w:rsid w:val="008149AE"/>
    <w:rsid w:val="00814E42"/>
    <w:rsid w:val="00815095"/>
    <w:rsid w:val="0081526F"/>
    <w:rsid w:val="008157CD"/>
    <w:rsid w:val="00816278"/>
    <w:rsid w:val="00816FE9"/>
    <w:rsid w:val="008172E0"/>
    <w:rsid w:val="00817616"/>
    <w:rsid w:val="00817845"/>
    <w:rsid w:val="00817DE3"/>
    <w:rsid w:val="008206BC"/>
    <w:rsid w:val="00820CE6"/>
    <w:rsid w:val="008210CE"/>
    <w:rsid w:val="00821A9A"/>
    <w:rsid w:val="00821B0E"/>
    <w:rsid w:val="00821C7E"/>
    <w:rsid w:val="0082211E"/>
    <w:rsid w:val="00822192"/>
    <w:rsid w:val="008229BD"/>
    <w:rsid w:val="00822A56"/>
    <w:rsid w:val="00822D67"/>
    <w:rsid w:val="00822DDD"/>
    <w:rsid w:val="00822ED8"/>
    <w:rsid w:val="00822FF3"/>
    <w:rsid w:val="008238D1"/>
    <w:rsid w:val="008240CE"/>
    <w:rsid w:val="00824424"/>
    <w:rsid w:val="00824A25"/>
    <w:rsid w:val="00824DD9"/>
    <w:rsid w:val="00825D5E"/>
    <w:rsid w:val="00826414"/>
    <w:rsid w:val="008268AE"/>
    <w:rsid w:val="008272B1"/>
    <w:rsid w:val="00827846"/>
    <w:rsid w:val="00827C54"/>
    <w:rsid w:val="00830009"/>
    <w:rsid w:val="008301CE"/>
    <w:rsid w:val="008313E6"/>
    <w:rsid w:val="00831664"/>
    <w:rsid w:val="00831CF7"/>
    <w:rsid w:val="0083249D"/>
    <w:rsid w:val="00832687"/>
    <w:rsid w:val="00833886"/>
    <w:rsid w:val="00834EDA"/>
    <w:rsid w:val="00835280"/>
    <w:rsid w:val="00835E51"/>
    <w:rsid w:val="008363C9"/>
    <w:rsid w:val="00836BEB"/>
    <w:rsid w:val="00836C2B"/>
    <w:rsid w:val="00836E99"/>
    <w:rsid w:val="0084036D"/>
    <w:rsid w:val="008408B7"/>
    <w:rsid w:val="008424B9"/>
    <w:rsid w:val="008424BC"/>
    <w:rsid w:val="00842898"/>
    <w:rsid w:val="008428AB"/>
    <w:rsid w:val="00842CD9"/>
    <w:rsid w:val="00843150"/>
    <w:rsid w:val="00843457"/>
    <w:rsid w:val="00843BEA"/>
    <w:rsid w:val="00843D2B"/>
    <w:rsid w:val="008447B8"/>
    <w:rsid w:val="0084504A"/>
    <w:rsid w:val="00846941"/>
    <w:rsid w:val="0084748E"/>
    <w:rsid w:val="00850476"/>
    <w:rsid w:val="008505C2"/>
    <w:rsid w:val="00851CD2"/>
    <w:rsid w:val="00852303"/>
    <w:rsid w:val="00852E71"/>
    <w:rsid w:val="00853FF8"/>
    <w:rsid w:val="008546F2"/>
    <w:rsid w:val="00854A84"/>
    <w:rsid w:val="00855776"/>
    <w:rsid w:val="00855A7D"/>
    <w:rsid w:val="00855B99"/>
    <w:rsid w:val="00855BDE"/>
    <w:rsid w:val="00855EE6"/>
    <w:rsid w:val="008563FD"/>
    <w:rsid w:val="0085641E"/>
    <w:rsid w:val="00856BB9"/>
    <w:rsid w:val="00857445"/>
    <w:rsid w:val="00857881"/>
    <w:rsid w:val="00857A73"/>
    <w:rsid w:val="00857E3C"/>
    <w:rsid w:val="00860458"/>
    <w:rsid w:val="0086065D"/>
    <w:rsid w:val="00860C56"/>
    <w:rsid w:val="00860C87"/>
    <w:rsid w:val="00860F8F"/>
    <w:rsid w:val="008610C5"/>
    <w:rsid w:val="008611E1"/>
    <w:rsid w:val="00861511"/>
    <w:rsid w:val="008619E2"/>
    <w:rsid w:val="008625A6"/>
    <w:rsid w:val="00862981"/>
    <w:rsid w:val="00862DC8"/>
    <w:rsid w:val="008645B1"/>
    <w:rsid w:val="00864F64"/>
    <w:rsid w:val="00865809"/>
    <w:rsid w:val="00866B11"/>
    <w:rsid w:val="00867064"/>
    <w:rsid w:val="008674B0"/>
    <w:rsid w:val="00867D36"/>
    <w:rsid w:val="00867F1D"/>
    <w:rsid w:val="00867F59"/>
    <w:rsid w:val="00867FC6"/>
    <w:rsid w:val="00870308"/>
    <w:rsid w:val="008707D9"/>
    <w:rsid w:val="0087089F"/>
    <w:rsid w:val="008708B9"/>
    <w:rsid w:val="00870AFE"/>
    <w:rsid w:val="00870B9B"/>
    <w:rsid w:val="00871699"/>
    <w:rsid w:val="00871A1F"/>
    <w:rsid w:val="0087254A"/>
    <w:rsid w:val="00872FEF"/>
    <w:rsid w:val="008738F6"/>
    <w:rsid w:val="008744D2"/>
    <w:rsid w:val="008754AE"/>
    <w:rsid w:val="008754F0"/>
    <w:rsid w:val="008756D3"/>
    <w:rsid w:val="008768F9"/>
    <w:rsid w:val="00876B56"/>
    <w:rsid w:val="00876E0A"/>
    <w:rsid w:val="00877579"/>
    <w:rsid w:val="008808B8"/>
    <w:rsid w:val="00880BB0"/>
    <w:rsid w:val="00880C52"/>
    <w:rsid w:val="00881044"/>
    <w:rsid w:val="008819C7"/>
    <w:rsid w:val="00881CDA"/>
    <w:rsid w:val="00882262"/>
    <w:rsid w:val="0088232C"/>
    <w:rsid w:val="008831A1"/>
    <w:rsid w:val="00883A41"/>
    <w:rsid w:val="00884622"/>
    <w:rsid w:val="008847DC"/>
    <w:rsid w:val="00884876"/>
    <w:rsid w:val="00884D7D"/>
    <w:rsid w:val="00886015"/>
    <w:rsid w:val="0088643C"/>
    <w:rsid w:val="00886448"/>
    <w:rsid w:val="00886A50"/>
    <w:rsid w:val="00886CDA"/>
    <w:rsid w:val="00887321"/>
    <w:rsid w:val="0088746E"/>
    <w:rsid w:val="00887847"/>
    <w:rsid w:val="00887911"/>
    <w:rsid w:val="00891273"/>
    <w:rsid w:val="008918A4"/>
    <w:rsid w:val="008922F4"/>
    <w:rsid w:val="00892333"/>
    <w:rsid w:val="008925E2"/>
    <w:rsid w:val="00892899"/>
    <w:rsid w:val="0089383B"/>
    <w:rsid w:val="00894AC0"/>
    <w:rsid w:val="00894D1C"/>
    <w:rsid w:val="0089568A"/>
    <w:rsid w:val="0089590E"/>
    <w:rsid w:val="00895B11"/>
    <w:rsid w:val="00895D98"/>
    <w:rsid w:val="0089606A"/>
    <w:rsid w:val="008961DA"/>
    <w:rsid w:val="00896566"/>
    <w:rsid w:val="00896F42"/>
    <w:rsid w:val="00897B26"/>
    <w:rsid w:val="008A02E9"/>
    <w:rsid w:val="008A2818"/>
    <w:rsid w:val="008A3745"/>
    <w:rsid w:val="008A4643"/>
    <w:rsid w:val="008A55FC"/>
    <w:rsid w:val="008A5B18"/>
    <w:rsid w:val="008A5C3A"/>
    <w:rsid w:val="008A5D1D"/>
    <w:rsid w:val="008A5FDA"/>
    <w:rsid w:val="008A72E1"/>
    <w:rsid w:val="008A7B6D"/>
    <w:rsid w:val="008A7FC7"/>
    <w:rsid w:val="008B011D"/>
    <w:rsid w:val="008B0713"/>
    <w:rsid w:val="008B0BED"/>
    <w:rsid w:val="008B0EF6"/>
    <w:rsid w:val="008B0FDF"/>
    <w:rsid w:val="008B1146"/>
    <w:rsid w:val="008B1AAF"/>
    <w:rsid w:val="008B1B5F"/>
    <w:rsid w:val="008B2967"/>
    <w:rsid w:val="008B2AAD"/>
    <w:rsid w:val="008B32E8"/>
    <w:rsid w:val="008B345E"/>
    <w:rsid w:val="008B3591"/>
    <w:rsid w:val="008B5A8C"/>
    <w:rsid w:val="008B5BD6"/>
    <w:rsid w:val="008B645C"/>
    <w:rsid w:val="008B68F7"/>
    <w:rsid w:val="008B6FBE"/>
    <w:rsid w:val="008B724C"/>
    <w:rsid w:val="008B78BC"/>
    <w:rsid w:val="008B7CAB"/>
    <w:rsid w:val="008B7D20"/>
    <w:rsid w:val="008C09F1"/>
    <w:rsid w:val="008C0C77"/>
    <w:rsid w:val="008C0CDB"/>
    <w:rsid w:val="008C10A8"/>
    <w:rsid w:val="008C15E2"/>
    <w:rsid w:val="008C176C"/>
    <w:rsid w:val="008C1DA4"/>
    <w:rsid w:val="008C22D9"/>
    <w:rsid w:val="008C29F8"/>
    <w:rsid w:val="008C3021"/>
    <w:rsid w:val="008C3363"/>
    <w:rsid w:val="008C37CA"/>
    <w:rsid w:val="008C439A"/>
    <w:rsid w:val="008C48B1"/>
    <w:rsid w:val="008C4A72"/>
    <w:rsid w:val="008C4FD3"/>
    <w:rsid w:val="008C5A80"/>
    <w:rsid w:val="008C6122"/>
    <w:rsid w:val="008C62B9"/>
    <w:rsid w:val="008C64DE"/>
    <w:rsid w:val="008C72A8"/>
    <w:rsid w:val="008D0057"/>
    <w:rsid w:val="008D0E4C"/>
    <w:rsid w:val="008D169C"/>
    <w:rsid w:val="008D1785"/>
    <w:rsid w:val="008D1DB7"/>
    <w:rsid w:val="008D1F02"/>
    <w:rsid w:val="008D3281"/>
    <w:rsid w:val="008D367B"/>
    <w:rsid w:val="008D3FB5"/>
    <w:rsid w:val="008D4FA2"/>
    <w:rsid w:val="008D5913"/>
    <w:rsid w:val="008D624A"/>
    <w:rsid w:val="008D6B71"/>
    <w:rsid w:val="008D6E20"/>
    <w:rsid w:val="008D715B"/>
    <w:rsid w:val="008E00CD"/>
    <w:rsid w:val="008E011B"/>
    <w:rsid w:val="008E0153"/>
    <w:rsid w:val="008E0185"/>
    <w:rsid w:val="008E01C0"/>
    <w:rsid w:val="008E0795"/>
    <w:rsid w:val="008E0954"/>
    <w:rsid w:val="008E0CBE"/>
    <w:rsid w:val="008E0E38"/>
    <w:rsid w:val="008E2649"/>
    <w:rsid w:val="008E28B3"/>
    <w:rsid w:val="008E2EE7"/>
    <w:rsid w:val="008E3A1B"/>
    <w:rsid w:val="008E3A25"/>
    <w:rsid w:val="008E47F3"/>
    <w:rsid w:val="008E4857"/>
    <w:rsid w:val="008E4C7A"/>
    <w:rsid w:val="008E4DCE"/>
    <w:rsid w:val="008E5DF8"/>
    <w:rsid w:val="008E6C2B"/>
    <w:rsid w:val="008E7199"/>
    <w:rsid w:val="008F053B"/>
    <w:rsid w:val="008F2437"/>
    <w:rsid w:val="008F270E"/>
    <w:rsid w:val="008F2DD2"/>
    <w:rsid w:val="008F300B"/>
    <w:rsid w:val="008F34BA"/>
    <w:rsid w:val="008F35C0"/>
    <w:rsid w:val="008F3651"/>
    <w:rsid w:val="008F3701"/>
    <w:rsid w:val="008F3A78"/>
    <w:rsid w:val="008F42D6"/>
    <w:rsid w:val="008F4588"/>
    <w:rsid w:val="008F52F9"/>
    <w:rsid w:val="008F5671"/>
    <w:rsid w:val="008F575C"/>
    <w:rsid w:val="008F5A47"/>
    <w:rsid w:val="008F5C8A"/>
    <w:rsid w:val="008F6C04"/>
    <w:rsid w:val="008F6D60"/>
    <w:rsid w:val="008F7276"/>
    <w:rsid w:val="008F750F"/>
    <w:rsid w:val="008F7E38"/>
    <w:rsid w:val="009007BF"/>
    <w:rsid w:val="00900F8D"/>
    <w:rsid w:val="00901482"/>
    <w:rsid w:val="00901E4B"/>
    <w:rsid w:val="00902932"/>
    <w:rsid w:val="00902EBC"/>
    <w:rsid w:val="00903810"/>
    <w:rsid w:val="00903A22"/>
    <w:rsid w:val="0090445B"/>
    <w:rsid w:val="00904FA5"/>
    <w:rsid w:val="0090515B"/>
    <w:rsid w:val="00905422"/>
    <w:rsid w:val="00905B1B"/>
    <w:rsid w:val="00905B98"/>
    <w:rsid w:val="00905BD0"/>
    <w:rsid w:val="00905BE3"/>
    <w:rsid w:val="00906476"/>
    <w:rsid w:val="009064B8"/>
    <w:rsid w:val="0090651C"/>
    <w:rsid w:val="00906766"/>
    <w:rsid w:val="009075CE"/>
    <w:rsid w:val="00907610"/>
    <w:rsid w:val="00907F18"/>
    <w:rsid w:val="00910873"/>
    <w:rsid w:val="00910B7F"/>
    <w:rsid w:val="00911477"/>
    <w:rsid w:val="0091194E"/>
    <w:rsid w:val="00911DB7"/>
    <w:rsid w:val="00912B4C"/>
    <w:rsid w:val="0091304B"/>
    <w:rsid w:val="00913272"/>
    <w:rsid w:val="00913947"/>
    <w:rsid w:val="00913CE7"/>
    <w:rsid w:val="00913DA6"/>
    <w:rsid w:val="009144E9"/>
    <w:rsid w:val="00914552"/>
    <w:rsid w:val="0091522C"/>
    <w:rsid w:val="00916073"/>
    <w:rsid w:val="00916100"/>
    <w:rsid w:val="00916DC0"/>
    <w:rsid w:val="00917354"/>
    <w:rsid w:val="00917742"/>
    <w:rsid w:val="00917DEE"/>
    <w:rsid w:val="00920B42"/>
    <w:rsid w:val="00920C6B"/>
    <w:rsid w:val="009210BD"/>
    <w:rsid w:val="009214B4"/>
    <w:rsid w:val="0092162F"/>
    <w:rsid w:val="00921797"/>
    <w:rsid w:val="0092210C"/>
    <w:rsid w:val="009221F8"/>
    <w:rsid w:val="00922645"/>
    <w:rsid w:val="0092295E"/>
    <w:rsid w:val="00922BA2"/>
    <w:rsid w:val="00922CC6"/>
    <w:rsid w:val="00922D81"/>
    <w:rsid w:val="00922DAA"/>
    <w:rsid w:val="0092421D"/>
    <w:rsid w:val="009247C9"/>
    <w:rsid w:val="00924C69"/>
    <w:rsid w:val="00924E62"/>
    <w:rsid w:val="0092522C"/>
    <w:rsid w:val="009254F8"/>
    <w:rsid w:val="009260A5"/>
    <w:rsid w:val="00926129"/>
    <w:rsid w:val="009261EF"/>
    <w:rsid w:val="009262D3"/>
    <w:rsid w:val="0092734E"/>
    <w:rsid w:val="0092758B"/>
    <w:rsid w:val="00927623"/>
    <w:rsid w:val="00927A91"/>
    <w:rsid w:val="0093033F"/>
    <w:rsid w:val="009307C6"/>
    <w:rsid w:val="00931471"/>
    <w:rsid w:val="00931923"/>
    <w:rsid w:val="00931CEE"/>
    <w:rsid w:val="00931D96"/>
    <w:rsid w:val="00931FC4"/>
    <w:rsid w:val="0093257B"/>
    <w:rsid w:val="009327F1"/>
    <w:rsid w:val="0093351C"/>
    <w:rsid w:val="009335E4"/>
    <w:rsid w:val="00933A43"/>
    <w:rsid w:val="00933A4C"/>
    <w:rsid w:val="00933E0C"/>
    <w:rsid w:val="009343B5"/>
    <w:rsid w:val="00934CD6"/>
    <w:rsid w:val="00935B56"/>
    <w:rsid w:val="00935BD6"/>
    <w:rsid w:val="009368EA"/>
    <w:rsid w:val="009368F1"/>
    <w:rsid w:val="009379B5"/>
    <w:rsid w:val="00940094"/>
    <w:rsid w:val="00940097"/>
    <w:rsid w:val="00940602"/>
    <w:rsid w:val="00940ABA"/>
    <w:rsid w:val="00940E93"/>
    <w:rsid w:val="0094128F"/>
    <w:rsid w:val="00941BF3"/>
    <w:rsid w:val="0094236B"/>
    <w:rsid w:val="009425B2"/>
    <w:rsid w:val="00942760"/>
    <w:rsid w:val="009429D3"/>
    <w:rsid w:val="0094310B"/>
    <w:rsid w:val="00943A0D"/>
    <w:rsid w:val="00943A28"/>
    <w:rsid w:val="0094473F"/>
    <w:rsid w:val="00944EC9"/>
    <w:rsid w:val="00944F93"/>
    <w:rsid w:val="0094572A"/>
    <w:rsid w:val="00946DFD"/>
    <w:rsid w:val="00946EA0"/>
    <w:rsid w:val="00946F3D"/>
    <w:rsid w:val="00947158"/>
    <w:rsid w:val="0094741F"/>
    <w:rsid w:val="0094745B"/>
    <w:rsid w:val="00950D26"/>
    <w:rsid w:val="00950DC2"/>
    <w:rsid w:val="00950FE7"/>
    <w:rsid w:val="00951184"/>
    <w:rsid w:val="00951388"/>
    <w:rsid w:val="009514FC"/>
    <w:rsid w:val="009521D7"/>
    <w:rsid w:val="00952270"/>
    <w:rsid w:val="009522A1"/>
    <w:rsid w:val="009522E2"/>
    <w:rsid w:val="00952537"/>
    <w:rsid w:val="00952658"/>
    <w:rsid w:val="00952BF3"/>
    <w:rsid w:val="009535F0"/>
    <w:rsid w:val="00953720"/>
    <w:rsid w:val="00953A98"/>
    <w:rsid w:val="00953D38"/>
    <w:rsid w:val="00953D81"/>
    <w:rsid w:val="0095454A"/>
    <w:rsid w:val="00954729"/>
    <w:rsid w:val="009552FF"/>
    <w:rsid w:val="00955507"/>
    <w:rsid w:val="009555A4"/>
    <w:rsid w:val="00955834"/>
    <w:rsid w:val="0095606A"/>
    <w:rsid w:val="0095637D"/>
    <w:rsid w:val="009566B8"/>
    <w:rsid w:val="009567CE"/>
    <w:rsid w:val="00956856"/>
    <w:rsid w:val="009571C8"/>
    <w:rsid w:val="00957304"/>
    <w:rsid w:val="00957B97"/>
    <w:rsid w:val="00957FCC"/>
    <w:rsid w:val="00960316"/>
    <w:rsid w:val="00961009"/>
    <w:rsid w:val="00961490"/>
    <w:rsid w:val="009619E0"/>
    <w:rsid w:val="00961C0A"/>
    <w:rsid w:val="009622FC"/>
    <w:rsid w:val="00962674"/>
    <w:rsid w:val="0096293A"/>
    <w:rsid w:val="00963279"/>
    <w:rsid w:val="00963493"/>
    <w:rsid w:val="009636CB"/>
    <w:rsid w:val="00964231"/>
    <w:rsid w:val="009645E9"/>
    <w:rsid w:val="00964693"/>
    <w:rsid w:val="00964809"/>
    <w:rsid w:val="00965568"/>
    <w:rsid w:val="009657BD"/>
    <w:rsid w:val="00965D48"/>
    <w:rsid w:val="00966122"/>
    <w:rsid w:val="0096622D"/>
    <w:rsid w:val="0096628A"/>
    <w:rsid w:val="00966DE6"/>
    <w:rsid w:val="00967551"/>
    <w:rsid w:val="00967ADA"/>
    <w:rsid w:val="00967B98"/>
    <w:rsid w:val="00967E23"/>
    <w:rsid w:val="00970273"/>
    <w:rsid w:val="00971660"/>
    <w:rsid w:val="00971916"/>
    <w:rsid w:val="00971AA5"/>
    <w:rsid w:val="00971C76"/>
    <w:rsid w:val="00971D22"/>
    <w:rsid w:val="009735D5"/>
    <w:rsid w:val="009736AB"/>
    <w:rsid w:val="0097420C"/>
    <w:rsid w:val="009745CC"/>
    <w:rsid w:val="0097628F"/>
    <w:rsid w:val="00976311"/>
    <w:rsid w:val="009807F1"/>
    <w:rsid w:val="00981060"/>
    <w:rsid w:val="0098107F"/>
    <w:rsid w:val="009816AC"/>
    <w:rsid w:val="00981877"/>
    <w:rsid w:val="00981BEE"/>
    <w:rsid w:val="00981DA5"/>
    <w:rsid w:val="00982AC3"/>
    <w:rsid w:val="00982F6B"/>
    <w:rsid w:val="00983A29"/>
    <w:rsid w:val="00983DC2"/>
    <w:rsid w:val="009841B8"/>
    <w:rsid w:val="00984807"/>
    <w:rsid w:val="0098540A"/>
    <w:rsid w:val="00985DF3"/>
    <w:rsid w:val="00985EE9"/>
    <w:rsid w:val="009862A2"/>
    <w:rsid w:val="00987038"/>
    <w:rsid w:val="00987571"/>
    <w:rsid w:val="009902BC"/>
    <w:rsid w:val="0099037F"/>
    <w:rsid w:val="0099039F"/>
    <w:rsid w:val="009909E4"/>
    <w:rsid w:val="00990E61"/>
    <w:rsid w:val="009915A2"/>
    <w:rsid w:val="009918C8"/>
    <w:rsid w:val="009933C5"/>
    <w:rsid w:val="00993404"/>
    <w:rsid w:val="009947A8"/>
    <w:rsid w:val="00994AFE"/>
    <w:rsid w:val="009952F7"/>
    <w:rsid w:val="00995903"/>
    <w:rsid w:val="00995B7D"/>
    <w:rsid w:val="00996DE4"/>
    <w:rsid w:val="009975BE"/>
    <w:rsid w:val="00997AE6"/>
    <w:rsid w:val="009A0129"/>
    <w:rsid w:val="009A0168"/>
    <w:rsid w:val="009A041E"/>
    <w:rsid w:val="009A05C8"/>
    <w:rsid w:val="009A0DE6"/>
    <w:rsid w:val="009A113E"/>
    <w:rsid w:val="009A1369"/>
    <w:rsid w:val="009A1CAF"/>
    <w:rsid w:val="009A2E6D"/>
    <w:rsid w:val="009A3450"/>
    <w:rsid w:val="009A3ABA"/>
    <w:rsid w:val="009A4018"/>
    <w:rsid w:val="009A44A9"/>
    <w:rsid w:val="009A466C"/>
    <w:rsid w:val="009A4DC0"/>
    <w:rsid w:val="009A4FFE"/>
    <w:rsid w:val="009A54FB"/>
    <w:rsid w:val="009A5D61"/>
    <w:rsid w:val="009A5E64"/>
    <w:rsid w:val="009A66CA"/>
    <w:rsid w:val="009A6C50"/>
    <w:rsid w:val="009A7839"/>
    <w:rsid w:val="009B16A0"/>
    <w:rsid w:val="009B2231"/>
    <w:rsid w:val="009B259A"/>
    <w:rsid w:val="009B34FF"/>
    <w:rsid w:val="009B3708"/>
    <w:rsid w:val="009B3CC6"/>
    <w:rsid w:val="009B4107"/>
    <w:rsid w:val="009B49CB"/>
    <w:rsid w:val="009B4B57"/>
    <w:rsid w:val="009B5038"/>
    <w:rsid w:val="009B53A8"/>
    <w:rsid w:val="009B5E8D"/>
    <w:rsid w:val="009B5EA2"/>
    <w:rsid w:val="009B5F4F"/>
    <w:rsid w:val="009B6973"/>
    <w:rsid w:val="009B6C66"/>
    <w:rsid w:val="009B6C8B"/>
    <w:rsid w:val="009B736C"/>
    <w:rsid w:val="009B7447"/>
    <w:rsid w:val="009B7524"/>
    <w:rsid w:val="009B7921"/>
    <w:rsid w:val="009C0416"/>
    <w:rsid w:val="009C0671"/>
    <w:rsid w:val="009C0CA5"/>
    <w:rsid w:val="009C1892"/>
    <w:rsid w:val="009C28E1"/>
    <w:rsid w:val="009C2C39"/>
    <w:rsid w:val="009C3288"/>
    <w:rsid w:val="009C47BA"/>
    <w:rsid w:val="009C49CE"/>
    <w:rsid w:val="009C5249"/>
    <w:rsid w:val="009C53E5"/>
    <w:rsid w:val="009C6A38"/>
    <w:rsid w:val="009C7BF7"/>
    <w:rsid w:val="009C7CE4"/>
    <w:rsid w:val="009D01E5"/>
    <w:rsid w:val="009D0FA7"/>
    <w:rsid w:val="009D17EE"/>
    <w:rsid w:val="009D191D"/>
    <w:rsid w:val="009D1CBD"/>
    <w:rsid w:val="009D2296"/>
    <w:rsid w:val="009D23A9"/>
    <w:rsid w:val="009D23D3"/>
    <w:rsid w:val="009D2EA8"/>
    <w:rsid w:val="009D32FB"/>
    <w:rsid w:val="009D3878"/>
    <w:rsid w:val="009D5136"/>
    <w:rsid w:val="009D5CA3"/>
    <w:rsid w:val="009D5EFD"/>
    <w:rsid w:val="009D5F2E"/>
    <w:rsid w:val="009D665C"/>
    <w:rsid w:val="009D6846"/>
    <w:rsid w:val="009D6DB0"/>
    <w:rsid w:val="009D76D9"/>
    <w:rsid w:val="009E035A"/>
    <w:rsid w:val="009E03F3"/>
    <w:rsid w:val="009E04C2"/>
    <w:rsid w:val="009E0A3E"/>
    <w:rsid w:val="009E0C00"/>
    <w:rsid w:val="009E0E83"/>
    <w:rsid w:val="009E127B"/>
    <w:rsid w:val="009E1348"/>
    <w:rsid w:val="009E16B5"/>
    <w:rsid w:val="009E25C1"/>
    <w:rsid w:val="009E2716"/>
    <w:rsid w:val="009E2F11"/>
    <w:rsid w:val="009E314A"/>
    <w:rsid w:val="009E384E"/>
    <w:rsid w:val="009E410D"/>
    <w:rsid w:val="009E425D"/>
    <w:rsid w:val="009E4925"/>
    <w:rsid w:val="009E49CD"/>
    <w:rsid w:val="009E6672"/>
    <w:rsid w:val="009E6961"/>
    <w:rsid w:val="009E6AF2"/>
    <w:rsid w:val="009E6B09"/>
    <w:rsid w:val="009E6C7F"/>
    <w:rsid w:val="009F02E2"/>
    <w:rsid w:val="009F061D"/>
    <w:rsid w:val="009F07EB"/>
    <w:rsid w:val="009F1255"/>
    <w:rsid w:val="009F1492"/>
    <w:rsid w:val="009F14D0"/>
    <w:rsid w:val="009F2790"/>
    <w:rsid w:val="009F2E20"/>
    <w:rsid w:val="009F3484"/>
    <w:rsid w:val="009F3604"/>
    <w:rsid w:val="009F363D"/>
    <w:rsid w:val="009F3DAD"/>
    <w:rsid w:val="009F3F24"/>
    <w:rsid w:val="009F471A"/>
    <w:rsid w:val="009F4824"/>
    <w:rsid w:val="009F4B78"/>
    <w:rsid w:val="009F5DA1"/>
    <w:rsid w:val="009F6018"/>
    <w:rsid w:val="009F67EF"/>
    <w:rsid w:val="009F67F2"/>
    <w:rsid w:val="009F6C0C"/>
    <w:rsid w:val="009F7958"/>
    <w:rsid w:val="00A0003F"/>
    <w:rsid w:val="00A00205"/>
    <w:rsid w:val="00A00464"/>
    <w:rsid w:val="00A0065A"/>
    <w:rsid w:val="00A007E9"/>
    <w:rsid w:val="00A01C15"/>
    <w:rsid w:val="00A01CD7"/>
    <w:rsid w:val="00A01E29"/>
    <w:rsid w:val="00A02583"/>
    <w:rsid w:val="00A02AEC"/>
    <w:rsid w:val="00A02B44"/>
    <w:rsid w:val="00A03186"/>
    <w:rsid w:val="00A03907"/>
    <w:rsid w:val="00A03A34"/>
    <w:rsid w:val="00A04DD9"/>
    <w:rsid w:val="00A058E8"/>
    <w:rsid w:val="00A05943"/>
    <w:rsid w:val="00A05CE8"/>
    <w:rsid w:val="00A065AE"/>
    <w:rsid w:val="00A06787"/>
    <w:rsid w:val="00A06947"/>
    <w:rsid w:val="00A06CAF"/>
    <w:rsid w:val="00A06E96"/>
    <w:rsid w:val="00A06FE5"/>
    <w:rsid w:val="00A07161"/>
    <w:rsid w:val="00A074FD"/>
    <w:rsid w:val="00A07F60"/>
    <w:rsid w:val="00A105E5"/>
    <w:rsid w:val="00A1070D"/>
    <w:rsid w:val="00A10A39"/>
    <w:rsid w:val="00A10B42"/>
    <w:rsid w:val="00A10D19"/>
    <w:rsid w:val="00A10E87"/>
    <w:rsid w:val="00A116AB"/>
    <w:rsid w:val="00A118C6"/>
    <w:rsid w:val="00A11C6A"/>
    <w:rsid w:val="00A1325F"/>
    <w:rsid w:val="00A1341A"/>
    <w:rsid w:val="00A1364E"/>
    <w:rsid w:val="00A136C4"/>
    <w:rsid w:val="00A13C82"/>
    <w:rsid w:val="00A1437B"/>
    <w:rsid w:val="00A1437C"/>
    <w:rsid w:val="00A14803"/>
    <w:rsid w:val="00A1487F"/>
    <w:rsid w:val="00A14E13"/>
    <w:rsid w:val="00A150D1"/>
    <w:rsid w:val="00A157F8"/>
    <w:rsid w:val="00A15A03"/>
    <w:rsid w:val="00A15AE1"/>
    <w:rsid w:val="00A160A5"/>
    <w:rsid w:val="00A16452"/>
    <w:rsid w:val="00A16BB9"/>
    <w:rsid w:val="00A176B3"/>
    <w:rsid w:val="00A2020C"/>
    <w:rsid w:val="00A20E8D"/>
    <w:rsid w:val="00A215F1"/>
    <w:rsid w:val="00A216E3"/>
    <w:rsid w:val="00A222A8"/>
    <w:rsid w:val="00A22A8E"/>
    <w:rsid w:val="00A22E5B"/>
    <w:rsid w:val="00A22FC8"/>
    <w:rsid w:val="00A231A5"/>
    <w:rsid w:val="00A23322"/>
    <w:rsid w:val="00A2351B"/>
    <w:rsid w:val="00A23F2F"/>
    <w:rsid w:val="00A2407E"/>
    <w:rsid w:val="00A24476"/>
    <w:rsid w:val="00A24DAF"/>
    <w:rsid w:val="00A25470"/>
    <w:rsid w:val="00A25872"/>
    <w:rsid w:val="00A26425"/>
    <w:rsid w:val="00A26691"/>
    <w:rsid w:val="00A2687A"/>
    <w:rsid w:val="00A2711A"/>
    <w:rsid w:val="00A274DB"/>
    <w:rsid w:val="00A302C9"/>
    <w:rsid w:val="00A31B69"/>
    <w:rsid w:val="00A31E3C"/>
    <w:rsid w:val="00A32064"/>
    <w:rsid w:val="00A32813"/>
    <w:rsid w:val="00A32D06"/>
    <w:rsid w:val="00A332D7"/>
    <w:rsid w:val="00A3439E"/>
    <w:rsid w:val="00A34FB1"/>
    <w:rsid w:val="00A3598B"/>
    <w:rsid w:val="00A36350"/>
    <w:rsid w:val="00A36484"/>
    <w:rsid w:val="00A377C5"/>
    <w:rsid w:val="00A37D71"/>
    <w:rsid w:val="00A41061"/>
    <w:rsid w:val="00A41105"/>
    <w:rsid w:val="00A414E3"/>
    <w:rsid w:val="00A4182A"/>
    <w:rsid w:val="00A420DC"/>
    <w:rsid w:val="00A427A6"/>
    <w:rsid w:val="00A431A6"/>
    <w:rsid w:val="00A433C5"/>
    <w:rsid w:val="00A436C3"/>
    <w:rsid w:val="00A441B8"/>
    <w:rsid w:val="00A44B14"/>
    <w:rsid w:val="00A4506A"/>
    <w:rsid w:val="00A450C1"/>
    <w:rsid w:val="00A45192"/>
    <w:rsid w:val="00A45466"/>
    <w:rsid w:val="00A45634"/>
    <w:rsid w:val="00A4567B"/>
    <w:rsid w:val="00A458F0"/>
    <w:rsid w:val="00A462BD"/>
    <w:rsid w:val="00A46803"/>
    <w:rsid w:val="00A46A87"/>
    <w:rsid w:val="00A472AE"/>
    <w:rsid w:val="00A47392"/>
    <w:rsid w:val="00A4746C"/>
    <w:rsid w:val="00A47C21"/>
    <w:rsid w:val="00A50C8A"/>
    <w:rsid w:val="00A50D4F"/>
    <w:rsid w:val="00A5198F"/>
    <w:rsid w:val="00A51D02"/>
    <w:rsid w:val="00A51D61"/>
    <w:rsid w:val="00A52272"/>
    <w:rsid w:val="00A53E34"/>
    <w:rsid w:val="00A542B3"/>
    <w:rsid w:val="00A54A52"/>
    <w:rsid w:val="00A54B74"/>
    <w:rsid w:val="00A54C31"/>
    <w:rsid w:val="00A54EFC"/>
    <w:rsid w:val="00A5683D"/>
    <w:rsid w:val="00A56B52"/>
    <w:rsid w:val="00A5756E"/>
    <w:rsid w:val="00A60175"/>
    <w:rsid w:val="00A6058C"/>
    <w:rsid w:val="00A60ABD"/>
    <w:rsid w:val="00A61519"/>
    <w:rsid w:val="00A615BA"/>
    <w:rsid w:val="00A616F0"/>
    <w:rsid w:val="00A61882"/>
    <w:rsid w:val="00A61AF9"/>
    <w:rsid w:val="00A61F4D"/>
    <w:rsid w:val="00A6294F"/>
    <w:rsid w:val="00A62B89"/>
    <w:rsid w:val="00A62FCE"/>
    <w:rsid w:val="00A64468"/>
    <w:rsid w:val="00A64C30"/>
    <w:rsid w:val="00A64E07"/>
    <w:rsid w:val="00A65D7D"/>
    <w:rsid w:val="00A6607D"/>
    <w:rsid w:val="00A66CA9"/>
    <w:rsid w:val="00A66CCF"/>
    <w:rsid w:val="00A66E3F"/>
    <w:rsid w:val="00A7017C"/>
    <w:rsid w:val="00A7058F"/>
    <w:rsid w:val="00A705CC"/>
    <w:rsid w:val="00A70DAF"/>
    <w:rsid w:val="00A70E7D"/>
    <w:rsid w:val="00A718B0"/>
    <w:rsid w:val="00A72254"/>
    <w:rsid w:val="00A72341"/>
    <w:rsid w:val="00A726CD"/>
    <w:rsid w:val="00A73E6E"/>
    <w:rsid w:val="00A73E81"/>
    <w:rsid w:val="00A73F0F"/>
    <w:rsid w:val="00A7451F"/>
    <w:rsid w:val="00A747F0"/>
    <w:rsid w:val="00A7491E"/>
    <w:rsid w:val="00A74920"/>
    <w:rsid w:val="00A74D29"/>
    <w:rsid w:val="00A7539E"/>
    <w:rsid w:val="00A75728"/>
    <w:rsid w:val="00A75CEE"/>
    <w:rsid w:val="00A75E57"/>
    <w:rsid w:val="00A764AE"/>
    <w:rsid w:val="00A779AA"/>
    <w:rsid w:val="00A77DAD"/>
    <w:rsid w:val="00A800D6"/>
    <w:rsid w:val="00A80455"/>
    <w:rsid w:val="00A804E7"/>
    <w:rsid w:val="00A8124D"/>
    <w:rsid w:val="00A8174A"/>
    <w:rsid w:val="00A818AB"/>
    <w:rsid w:val="00A81C00"/>
    <w:rsid w:val="00A8205E"/>
    <w:rsid w:val="00A8286A"/>
    <w:rsid w:val="00A82CEC"/>
    <w:rsid w:val="00A8357A"/>
    <w:rsid w:val="00A838A2"/>
    <w:rsid w:val="00A84D41"/>
    <w:rsid w:val="00A85448"/>
    <w:rsid w:val="00A86340"/>
    <w:rsid w:val="00A8685C"/>
    <w:rsid w:val="00A907DF"/>
    <w:rsid w:val="00A90915"/>
    <w:rsid w:val="00A90F0F"/>
    <w:rsid w:val="00A91531"/>
    <w:rsid w:val="00A91CF2"/>
    <w:rsid w:val="00A91F1C"/>
    <w:rsid w:val="00A92C05"/>
    <w:rsid w:val="00A935BC"/>
    <w:rsid w:val="00A9380C"/>
    <w:rsid w:val="00A943EF"/>
    <w:rsid w:val="00A94BDA"/>
    <w:rsid w:val="00A94E04"/>
    <w:rsid w:val="00A94F48"/>
    <w:rsid w:val="00A96259"/>
    <w:rsid w:val="00A96F8D"/>
    <w:rsid w:val="00A97786"/>
    <w:rsid w:val="00A97A33"/>
    <w:rsid w:val="00A97C9E"/>
    <w:rsid w:val="00AA0A3F"/>
    <w:rsid w:val="00AA1460"/>
    <w:rsid w:val="00AA15C1"/>
    <w:rsid w:val="00AA2DC4"/>
    <w:rsid w:val="00AA2F3C"/>
    <w:rsid w:val="00AA3D20"/>
    <w:rsid w:val="00AA483D"/>
    <w:rsid w:val="00AA4993"/>
    <w:rsid w:val="00AA5154"/>
    <w:rsid w:val="00AA5323"/>
    <w:rsid w:val="00AA5846"/>
    <w:rsid w:val="00AA5CAF"/>
    <w:rsid w:val="00AA5EB1"/>
    <w:rsid w:val="00AA655B"/>
    <w:rsid w:val="00AA768D"/>
    <w:rsid w:val="00AB041D"/>
    <w:rsid w:val="00AB0665"/>
    <w:rsid w:val="00AB06DC"/>
    <w:rsid w:val="00AB0942"/>
    <w:rsid w:val="00AB0B2B"/>
    <w:rsid w:val="00AB179F"/>
    <w:rsid w:val="00AB1E6D"/>
    <w:rsid w:val="00AB1F5C"/>
    <w:rsid w:val="00AB29A6"/>
    <w:rsid w:val="00AB2C0B"/>
    <w:rsid w:val="00AB3357"/>
    <w:rsid w:val="00AB371A"/>
    <w:rsid w:val="00AB3A72"/>
    <w:rsid w:val="00AB493E"/>
    <w:rsid w:val="00AB49D2"/>
    <w:rsid w:val="00AB49F4"/>
    <w:rsid w:val="00AB54E4"/>
    <w:rsid w:val="00AB54F2"/>
    <w:rsid w:val="00AB5EEF"/>
    <w:rsid w:val="00AB6538"/>
    <w:rsid w:val="00AB74A6"/>
    <w:rsid w:val="00AB754B"/>
    <w:rsid w:val="00AB7558"/>
    <w:rsid w:val="00AB7ADF"/>
    <w:rsid w:val="00AC06CC"/>
    <w:rsid w:val="00AC0707"/>
    <w:rsid w:val="00AC0A1B"/>
    <w:rsid w:val="00AC0CCC"/>
    <w:rsid w:val="00AC10F7"/>
    <w:rsid w:val="00AC1155"/>
    <w:rsid w:val="00AC1D26"/>
    <w:rsid w:val="00AC2368"/>
    <w:rsid w:val="00AC27AC"/>
    <w:rsid w:val="00AC2975"/>
    <w:rsid w:val="00AC2C27"/>
    <w:rsid w:val="00AC2ED4"/>
    <w:rsid w:val="00AC3395"/>
    <w:rsid w:val="00AC36D1"/>
    <w:rsid w:val="00AC3B61"/>
    <w:rsid w:val="00AC3E5C"/>
    <w:rsid w:val="00AC5083"/>
    <w:rsid w:val="00AC5723"/>
    <w:rsid w:val="00AC5862"/>
    <w:rsid w:val="00AC5C3D"/>
    <w:rsid w:val="00AC5E18"/>
    <w:rsid w:val="00AC60E1"/>
    <w:rsid w:val="00AC6399"/>
    <w:rsid w:val="00AC6ED1"/>
    <w:rsid w:val="00AC71F3"/>
    <w:rsid w:val="00AC727F"/>
    <w:rsid w:val="00AC79D2"/>
    <w:rsid w:val="00AD04B2"/>
    <w:rsid w:val="00AD0532"/>
    <w:rsid w:val="00AD108E"/>
    <w:rsid w:val="00AD1678"/>
    <w:rsid w:val="00AD1A8A"/>
    <w:rsid w:val="00AD22C2"/>
    <w:rsid w:val="00AD2821"/>
    <w:rsid w:val="00AD2D1C"/>
    <w:rsid w:val="00AD30DA"/>
    <w:rsid w:val="00AD3384"/>
    <w:rsid w:val="00AD3941"/>
    <w:rsid w:val="00AD4252"/>
    <w:rsid w:val="00AD42EE"/>
    <w:rsid w:val="00AD45A8"/>
    <w:rsid w:val="00AD4D15"/>
    <w:rsid w:val="00AD52AA"/>
    <w:rsid w:val="00AD579F"/>
    <w:rsid w:val="00AD6118"/>
    <w:rsid w:val="00AD61D9"/>
    <w:rsid w:val="00AD61FF"/>
    <w:rsid w:val="00AD658A"/>
    <w:rsid w:val="00AD66F6"/>
    <w:rsid w:val="00AD6FCB"/>
    <w:rsid w:val="00AD7991"/>
    <w:rsid w:val="00AE00BC"/>
    <w:rsid w:val="00AE0BE1"/>
    <w:rsid w:val="00AE1069"/>
    <w:rsid w:val="00AE15B8"/>
    <w:rsid w:val="00AE2463"/>
    <w:rsid w:val="00AE3A2D"/>
    <w:rsid w:val="00AE3FB0"/>
    <w:rsid w:val="00AE4809"/>
    <w:rsid w:val="00AE540E"/>
    <w:rsid w:val="00AE594B"/>
    <w:rsid w:val="00AE5D53"/>
    <w:rsid w:val="00AE5F75"/>
    <w:rsid w:val="00AE61D0"/>
    <w:rsid w:val="00AE6DA6"/>
    <w:rsid w:val="00AE7A24"/>
    <w:rsid w:val="00AE7E53"/>
    <w:rsid w:val="00AF119B"/>
    <w:rsid w:val="00AF159A"/>
    <w:rsid w:val="00AF180E"/>
    <w:rsid w:val="00AF221C"/>
    <w:rsid w:val="00AF254B"/>
    <w:rsid w:val="00AF2E96"/>
    <w:rsid w:val="00AF3E1E"/>
    <w:rsid w:val="00AF406D"/>
    <w:rsid w:val="00AF47AC"/>
    <w:rsid w:val="00AF5529"/>
    <w:rsid w:val="00AF55AA"/>
    <w:rsid w:val="00AF683E"/>
    <w:rsid w:val="00AF6E3D"/>
    <w:rsid w:val="00AF6FBC"/>
    <w:rsid w:val="00AF700A"/>
    <w:rsid w:val="00AF72DA"/>
    <w:rsid w:val="00AF7F54"/>
    <w:rsid w:val="00B0034E"/>
    <w:rsid w:val="00B00BF9"/>
    <w:rsid w:val="00B00FD6"/>
    <w:rsid w:val="00B010E8"/>
    <w:rsid w:val="00B01B74"/>
    <w:rsid w:val="00B01CD1"/>
    <w:rsid w:val="00B0240A"/>
    <w:rsid w:val="00B0316B"/>
    <w:rsid w:val="00B03191"/>
    <w:rsid w:val="00B03D6A"/>
    <w:rsid w:val="00B04471"/>
    <w:rsid w:val="00B0456B"/>
    <w:rsid w:val="00B049C8"/>
    <w:rsid w:val="00B052B6"/>
    <w:rsid w:val="00B0585A"/>
    <w:rsid w:val="00B05990"/>
    <w:rsid w:val="00B05F2B"/>
    <w:rsid w:val="00B05F9E"/>
    <w:rsid w:val="00B0603E"/>
    <w:rsid w:val="00B066D5"/>
    <w:rsid w:val="00B06DF4"/>
    <w:rsid w:val="00B07C55"/>
    <w:rsid w:val="00B07F91"/>
    <w:rsid w:val="00B10E65"/>
    <w:rsid w:val="00B11250"/>
    <w:rsid w:val="00B114F3"/>
    <w:rsid w:val="00B1169E"/>
    <w:rsid w:val="00B12866"/>
    <w:rsid w:val="00B129E5"/>
    <w:rsid w:val="00B12E0D"/>
    <w:rsid w:val="00B13192"/>
    <w:rsid w:val="00B134CB"/>
    <w:rsid w:val="00B1358C"/>
    <w:rsid w:val="00B14C26"/>
    <w:rsid w:val="00B1571C"/>
    <w:rsid w:val="00B157FB"/>
    <w:rsid w:val="00B15A75"/>
    <w:rsid w:val="00B15FC9"/>
    <w:rsid w:val="00B1640E"/>
    <w:rsid w:val="00B164ED"/>
    <w:rsid w:val="00B171A4"/>
    <w:rsid w:val="00B1753F"/>
    <w:rsid w:val="00B17AC5"/>
    <w:rsid w:val="00B17B4B"/>
    <w:rsid w:val="00B17C56"/>
    <w:rsid w:val="00B17CF7"/>
    <w:rsid w:val="00B17DE0"/>
    <w:rsid w:val="00B20183"/>
    <w:rsid w:val="00B20789"/>
    <w:rsid w:val="00B20AD4"/>
    <w:rsid w:val="00B20B0C"/>
    <w:rsid w:val="00B20E5C"/>
    <w:rsid w:val="00B21148"/>
    <w:rsid w:val="00B212CC"/>
    <w:rsid w:val="00B21437"/>
    <w:rsid w:val="00B214B8"/>
    <w:rsid w:val="00B215BE"/>
    <w:rsid w:val="00B2175A"/>
    <w:rsid w:val="00B21D48"/>
    <w:rsid w:val="00B21D6C"/>
    <w:rsid w:val="00B247EB"/>
    <w:rsid w:val="00B24B53"/>
    <w:rsid w:val="00B2580D"/>
    <w:rsid w:val="00B259E7"/>
    <w:rsid w:val="00B26F6D"/>
    <w:rsid w:val="00B273E5"/>
    <w:rsid w:val="00B276E8"/>
    <w:rsid w:val="00B27814"/>
    <w:rsid w:val="00B27928"/>
    <w:rsid w:val="00B304A4"/>
    <w:rsid w:val="00B30F46"/>
    <w:rsid w:val="00B30FFE"/>
    <w:rsid w:val="00B31E1E"/>
    <w:rsid w:val="00B31FB1"/>
    <w:rsid w:val="00B32C31"/>
    <w:rsid w:val="00B3395E"/>
    <w:rsid w:val="00B33EA7"/>
    <w:rsid w:val="00B34050"/>
    <w:rsid w:val="00B34110"/>
    <w:rsid w:val="00B344AF"/>
    <w:rsid w:val="00B3452E"/>
    <w:rsid w:val="00B34D28"/>
    <w:rsid w:val="00B34EC7"/>
    <w:rsid w:val="00B357C3"/>
    <w:rsid w:val="00B35CFA"/>
    <w:rsid w:val="00B35E73"/>
    <w:rsid w:val="00B35F3C"/>
    <w:rsid w:val="00B3677F"/>
    <w:rsid w:val="00B36AD2"/>
    <w:rsid w:val="00B36C18"/>
    <w:rsid w:val="00B36DC5"/>
    <w:rsid w:val="00B36DDE"/>
    <w:rsid w:val="00B36F1B"/>
    <w:rsid w:val="00B3715D"/>
    <w:rsid w:val="00B37408"/>
    <w:rsid w:val="00B3768C"/>
    <w:rsid w:val="00B3775C"/>
    <w:rsid w:val="00B37EE0"/>
    <w:rsid w:val="00B40B3B"/>
    <w:rsid w:val="00B413A5"/>
    <w:rsid w:val="00B416EB"/>
    <w:rsid w:val="00B41857"/>
    <w:rsid w:val="00B41A47"/>
    <w:rsid w:val="00B43184"/>
    <w:rsid w:val="00B43494"/>
    <w:rsid w:val="00B435FA"/>
    <w:rsid w:val="00B439A1"/>
    <w:rsid w:val="00B439D3"/>
    <w:rsid w:val="00B43BA6"/>
    <w:rsid w:val="00B43D3C"/>
    <w:rsid w:val="00B446C4"/>
    <w:rsid w:val="00B45C2F"/>
    <w:rsid w:val="00B4665D"/>
    <w:rsid w:val="00B46964"/>
    <w:rsid w:val="00B50AAE"/>
    <w:rsid w:val="00B51963"/>
    <w:rsid w:val="00B51F82"/>
    <w:rsid w:val="00B53128"/>
    <w:rsid w:val="00B5332E"/>
    <w:rsid w:val="00B53D45"/>
    <w:rsid w:val="00B540ED"/>
    <w:rsid w:val="00B54300"/>
    <w:rsid w:val="00B54992"/>
    <w:rsid w:val="00B54D22"/>
    <w:rsid w:val="00B54E70"/>
    <w:rsid w:val="00B55043"/>
    <w:rsid w:val="00B55400"/>
    <w:rsid w:val="00B55706"/>
    <w:rsid w:val="00B55ACF"/>
    <w:rsid w:val="00B55BAB"/>
    <w:rsid w:val="00B55BD3"/>
    <w:rsid w:val="00B55E2F"/>
    <w:rsid w:val="00B5624B"/>
    <w:rsid w:val="00B563AE"/>
    <w:rsid w:val="00B569D8"/>
    <w:rsid w:val="00B56E61"/>
    <w:rsid w:val="00B5720C"/>
    <w:rsid w:val="00B57378"/>
    <w:rsid w:val="00B57EF6"/>
    <w:rsid w:val="00B57FF1"/>
    <w:rsid w:val="00B60C4A"/>
    <w:rsid w:val="00B61470"/>
    <w:rsid w:val="00B61C13"/>
    <w:rsid w:val="00B622F4"/>
    <w:rsid w:val="00B622F7"/>
    <w:rsid w:val="00B6281E"/>
    <w:rsid w:val="00B62FDD"/>
    <w:rsid w:val="00B634D8"/>
    <w:rsid w:val="00B6430A"/>
    <w:rsid w:val="00B643F4"/>
    <w:rsid w:val="00B64432"/>
    <w:rsid w:val="00B64796"/>
    <w:rsid w:val="00B64965"/>
    <w:rsid w:val="00B64DD9"/>
    <w:rsid w:val="00B64DF6"/>
    <w:rsid w:val="00B65202"/>
    <w:rsid w:val="00B66827"/>
    <w:rsid w:val="00B66C77"/>
    <w:rsid w:val="00B66CFD"/>
    <w:rsid w:val="00B66FA7"/>
    <w:rsid w:val="00B67365"/>
    <w:rsid w:val="00B67B15"/>
    <w:rsid w:val="00B67E8D"/>
    <w:rsid w:val="00B7026F"/>
    <w:rsid w:val="00B702C1"/>
    <w:rsid w:val="00B70AD3"/>
    <w:rsid w:val="00B719F3"/>
    <w:rsid w:val="00B71F99"/>
    <w:rsid w:val="00B721A6"/>
    <w:rsid w:val="00B72275"/>
    <w:rsid w:val="00B72329"/>
    <w:rsid w:val="00B7266B"/>
    <w:rsid w:val="00B7289F"/>
    <w:rsid w:val="00B72BB0"/>
    <w:rsid w:val="00B73577"/>
    <w:rsid w:val="00B73AC9"/>
    <w:rsid w:val="00B73C60"/>
    <w:rsid w:val="00B73E13"/>
    <w:rsid w:val="00B74384"/>
    <w:rsid w:val="00B743F4"/>
    <w:rsid w:val="00B74AC9"/>
    <w:rsid w:val="00B74FB6"/>
    <w:rsid w:val="00B75C98"/>
    <w:rsid w:val="00B75D41"/>
    <w:rsid w:val="00B75D79"/>
    <w:rsid w:val="00B77122"/>
    <w:rsid w:val="00B778A4"/>
    <w:rsid w:val="00B77D7A"/>
    <w:rsid w:val="00B805E3"/>
    <w:rsid w:val="00B805FB"/>
    <w:rsid w:val="00B80E4D"/>
    <w:rsid w:val="00B813D7"/>
    <w:rsid w:val="00B81FC7"/>
    <w:rsid w:val="00B82231"/>
    <w:rsid w:val="00B824C7"/>
    <w:rsid w:val="00B82BB4"/>
    <w:rsid w:val="00B8383A"/>
    <w:rsid w:val="00B8409F"/>
    <w:rsid w:val="00B84269"/>
    <w:rsid w:val="00B8447D"/>
    <w:rsid w:val="00B85DBC"/>
    <w:rsid w:val="00B86157"/>
    <w:rsid w:val="00B8729E"/>
    <w:rsid w:val="00B87BD1"/>
    <w:rsid w:val="00B87F88"/>
    <w:rsid w:val="00B902F2"/>
    <w:rsid w:val="00B9073A"/>
    <w:rsid w:val="00B90853"/>
    <w:rsid w:val="00B90A9E"/>
    <w:rsid w:val="00B91260"/>
    <w:rsid w:val="00B91365"/>
    <w:rsid w:val="00B9187B"/>
    <w:rsid w:val="00B92EFB"/>
    <w:rsid w:val="00B93193"/>
    <w:rsid w:val="00B9325A"/>
    <w:rsid w:val="00B9340B"/>
    <w:rsid w:val="00B9397B"/>
    <w:rsid w:val="00B93E94"/>
    <w:rsid w:val="00B94060"/>
    <w:rsid w:val="00B940F5"/>
    <w:rsid w:val="00B94948"/>
    <w:rsid w:val="00B9506A"/>
    <w:rsid w:val="00B95D15"/>
    <w:rsid w:val="00B96925"/>
    <w:rsid w:val="00B96CF6"/>
    <w:rsid w:val="00B96EDD"/>
    <w:rsid w:val="00B96F4A"/>
    <w:rsid w:val="00B97D22"/>
    <w:rsid w:val="00BA0141"/>
    <w:rsid w:val="00BA058C"/>
    <w:rsid w:val="00BA0B6A"/>
    <w:rsid w:val="00BA14BD"/>
    <w:rsid w:val="00BA191D"/>
    <w:rsid w:val="00BA1D55"/>
    <w:rsid w:val="00BA2C50"/>
    <w:rsid w:val="00BA37AB"/>
    <w:rsid w:val="00BA3990"/>
    <w:rsid w:val="00BA3AB3"/>
    <w:rsid w:val="00BA3BA6"/>
    <w:rsid w:val="00BA4136"/>
    <w:rsid w:val="00BA4396"/>
    <w:rsid w:val="00BA449B"/>
    <w:rsid w:val="00BA46F2"/>
    <w:rsid w:val="00BA48DD"/>
    <w:rsid w:val="00BA4BEA"/>
    <w:rsid w:val="00BA634E"/>
    <w:rsid w:val="00BA63BF"/>
    <w:rsid w:val="00BA6CD4"/>
    <w:rsid w:val="00BA7098"/>
    <w:rsid w:val="00BA71D1"/>
    <w:rsid w:val="00BA7671"/>
    <w:rsid w:val="00BA7B86"/>
    <w:rsid w:val="00BA7D33"/>
    <w:rsid w:val="00BB01E2"/>
    <w:rsid w:val="00BB04D9"/>
    <w:rsid w:val="00BB078B"/>
    <w:rsid w:val="00BB1331"/>
    <w:rsid w:val="00BB2982"/>
    <w:rsid w:val="00BB2FEE"/>
    <w:rsid w:val="00BB38CE"/>
    <w:rsid w:val="00BB3C79"/>
    <w:rsid w:val="00BB4554"/>
    <w:rsid w:val="00BB4C83"/>
    <w:rsid w:val="00BB52E2"/>
    <w:rsid w:val="00BB5A59"/>
    <w:rsid w:val="00BB7438"/>
    <w:rsid w:val="00BB749C"/>
    <w:rsid w:val="00BB772B"/>
    <w:rsid w:val="00BB7B29"/>
    <w:rsid w:val="00BB7DBD"/>
    <w:rsid w:val="00BC01E8"/>
    <w:rsid w:val="00BC0359"/>
    <w:rsid w:val="00BC0846"/>
    <w:rsid w:val="00BC084A"/>
    <w:rsid w:val="00BC2325"/>
    <w:rsid w:val="00BC2B5D"/>
    <w:rsid w:val="00BC3369"/>
    <w:rsid w:val="00BC34EE"/>
    <w:rsid w:val="00BC3941"/>
    <w:rsid w:val="00BC4322"/>
    <w:rsid w:val="00BC5286"/>
    <w:rsid w:val="00BC5A13"/>
    <w:rsid w:val="00BC60BD"/>
    <w:rsid w:val="00BC70A4"/>
    <w:rsid w:val="00BC7110"/>
    <w:rsid w:val="00BC7313"/>
    <w:rsid w:val="00BC7496"/>
    <w:rsid w:val="00BC79C2"/>
    <w:rsid w:val="00BD030B"/>
    <w:rsid w:val="00BD05F9"/>
    <w:rsid w:val="00BD0A76"/>
    <w:rsid w:val="00BD0D50"/>
    <w:rsid w:val="00BD13D9"/>
    <w:rsid w:val="00BD1907"/>
    <w:rsid w:val="00BD25AF"/>
    <w:rsid w:val="00BD2ED1"/>
    <w:rsid w:val="00BD3896"/>
    <w:rsid w:val="00BD3A62"/>
    <w:rsid w:val="00BD40BA"/>
    <w:rsid w:val="00BD6039"/>
    <w:rsid w:val="00BD6299"/>
    <w:rsid w:val="00BD701A"/>
    <w:rsid w:val="00BD71B6"/>
    <w:rsid w:val="00BD7CF0"/>
    <w:rsid w:val="00BE0444"/>
    <w:rsid w:val="00BE0668"/>
    <w:rsid w:val="00BE0D00"/>
    <w:rsid w:val="00BE16A9"/>
    <w:rsid w:val="00BE17DB"/>
    <w:rsid w:val="00BE199F"/>
    <w:rsid w:val="00BE2A9A"/>
    <w:rsid w:val="00BE2C50"/>
    <w:rsid w:val="00BE2C77"/>
    <w:rsid w:val="00BE2CE3"/>
    <w:rsid w:val="00BE37CD"/>
    <w:rsid w:val="00BE51E5"/>
    <w:rsid w:val="00BE6238"/>
    <w:rsid w:val="00BE72DF"/>
    <w:rsid w:val="00BE7B0B"/>
    <w:rsid w:val="00BF1971"/>
    <w:rsid w:val="00BF2392"/>
    <w:rsid w:val="00BF29D1"/>
    <w:rsid w:val="00BF2ECD"/>
    <w:rsid w:val="00BF3B6C"/>
    <w:rsid w:val="00BF3E5B"/>
    <w:rsid w:val="00BF3FA9"/>
    <w:rsid w:val="00BF45EE"/>
    <w:rsid w:val="00BF54D1"/>
    <w:rsid w:val="00BF5AFC"/>
    <w:rsid w:val="00BF6B30"/>
    <w:rsid w:val="00BF6DA0"/>
    <w:rsid w:val="00BF70F4"/>
    <w:rsid w:val="00BF774D"/>
    <w:rsid w:val="00BF779F"/>
    <w:rsid w:val="00BF79AC"/>
    <w:rsid w:val="00C005B0"/>
    <w:rsid w:val="00C00A99"/>
    <w:rsid w:val="00C00BE8"/>
    <w:rsid w:val="00C01897"/>
    <w:rsid w:val="00C01AD5"/>
    <w:rsid w:val="00C01ED9"/>
    <w:rsid w:val="00C024FC"/>
    <w:rsid w:val="00C030AD"/>
    <w:rsid w:val="00C032FF"/>
    <w:rsid w:val="00C04419"/>
    <w:rsid w:val="00C04D4F"/>
    <w:rsid w:val="00C04EC7"/>
    <w:rsid w:val="00C05089"/>
    <w:rsid w:val="00C05224"/>
    <w:rsid w:val="00C0580B"/>
    <w:rsid w:val="00C05E44"/>
    <w:rsid w:val="00C06295"/>
    <w:rsid w:val="00C07964"/>
    <w:rsid w:val="00C07C83"/>
    <w:rsid w:val="00C07D06"/>
    <w:rsid w:val="00C10063"/>
    <w:rsid w:val="00C1034D"/>
    <w:rsid w:val="00C1113D"/>
    <w:rsid w:val="00C117BC"/>
    <w:rsid w:val="00C128EB"/>
    <w:rsid w:val="00C129B6"/>
    <w:rsid w:val="00C12B31"/>
    <w:rsid w:val="00C13199"/>
    <w:rsid w:val="00C13458"/>
    <w:rsid w:val="00C13597"/>
    <w:rsid w:val="00C13690"/>
    <w:rsid w:val="00C13699"/>
    <w:rsid w:val="00C13808"/>
    <w:rsid w:val="00C13864"/>
    <w:rsid w:val="00C1454B"/>
    <w:rsid w:val="00C15636"/>
    <w:rsid w:val="00C15BE4"/>
    <w:rsid w:val="00C16834"/>
    <w:rsid w:val="00C16A7E"/>
    <w:rsid w:val="00C17711"/>
    <w:rsid w:val="00C17EB6"/>
    <w:rsid w:val="00C204A9"/>
    <w:rsid w:val="00C20CDE"/>
    <w:rsid w:val="00C212B7"/>
    <w:rsid w:val="00C214C7"/>
    <w:rsid w:val="00C217E9"/>
    <w:rsid w:val="00C21B39"/>
    <w:rsid w:val="00C22025"/>
    <w:rsid w:val="00C22A32"/>
    <w:rsid w:val="00C22B29"/>
    <w:rsid w:val="00C2334C"/>
    <w:rsid w:val="00C23C2F"/>
    <w:rsid w:val="00C24201"/>
    <w:rsid w:val="00C2451E"/>
    <w:rsid w:val="00C246BA"/>
    <w:rsid w:val="00C2499A"/>
    <w:rsid w:val="00C24A17"/>
    <w:rsid w:val="00C24B36"/>
    <w:rsid w:val="00C24CE5"/>
    <w:rsid w:val="00C25108"/>
    <w:rsid w:val="00C25373"/>
    <w:rsid w:val="00C25BB7"/>
    <w:rsid w:val="00C262C7"/>
    <w:rsid w:val="00C265F0"/>
    <w:rsid w:val="00C267CA"/>
    <w:rsid w:val="00C2694A"/>
    <w:rsid w:val="00C26A02"/>
    <w:rsid w:val="00C27048"/>
    <w:rsid w:val="00C277AD"/>
    <w:rsid w:val="00C27C14"/>
    <w:rsid w:val="00C30136"/>
    <w:rsid w:val="00C303AF"/>
    <w:rsid w:val="00C305F5"/>
    <w:rsid w:val="00C30A7A"/>
    <w:rsid w:val="00C30ECD"/>
    <w:rsid w:val="00C312ED"/>
    <w:rsid w:val="00C3167F"/>
    <w:rsid w:val="00C319BE"/>
    <w:rsid w:val="00C32121"/>
    <w:rsid w:val="00C323CD"/>
    <w:rsid w:val="00C33AC2"/>
    <w:rsid w:val="00C34008"/>
    <w:rsid w:val="00C34474"/>
    <w:rsid w:val="00C344B0"/>
    <w:rsid w:val="00C347A2"/>
    <w:rsid w:val="00C349D5"/>
    <w:rsid w:val="00C34D75"/>
    <w:rsid w:val="00C35722"/>
    <w:rsid w:val="00C35E75"/>
    <w:rsid w:val="00C36AE1"/>
    <w:rsid w:val="00C373D1"/>
    <w:rsid w:val="00C3743B"/>
    <w:rsid w:val="00C37B81"/>
    <w:rsid w:val="00C37E57"/>
    <w:rsid w:val="00C403CB"/>
    <w:rsid w:val="00C40733"/>
    <w:rsid w:val="00C40B24"/>
    <w:rsid w:val="00C414B0"/>
    <w:rsid w:val="00C4160D"/>
    <w:rsid w:val="00C419EB"/>
    <w:rsid w:val="00C42D65"/>
    <w:rsid w:val="00C42EA2"/>
    <w:rsid w:val="00C43A4C"/>
    <w:rsid w:val="00C43B3E"/>
    <w:rsid w:val="00C43C12"/>
    <w:rsid w:val="00C442C9"/>
    <w:rsid w:val="00C4490D"/>
    <w:rsid w:val="00C44959"/>
    <w:rsid w:val="00C44E3A"/>
    <w:rsid w:val="00C44FE0"/>
    <w:rsid w:val="00C4541A"/>
    <w:rsid w:val="00C4541B"/>
    <w:rsid w:val="00C455E6"/>
    <w:rsid w:val="00C46281"/>
    <w:rsid w:val="00C4684F"/>
    <w:rsid w:val="00C469AC"/>
    <w:rsid w:val="00C46C52"/>
    <w:rsid w:val="00C47C7E"/>
    <w:rsid w:val="00C47C85"/>
    <w:rsid w:val="00C50AC6"/>
    <w:rsid w:val="00C517BB"/>
    <w:rsid w:val="00C522C9"/>
    <w:rsid w:val="00C52347"/>
    <w:rsid w:val="00C525A1"/>
    <w:rsid w:val="00C538B3"/>
    <w:rsid w:val="00C53F15"/>
    <w:rsid w:val="00C54298"/>
    <w:rsid w:val="00C544BB"/>
    <w:rsid w:val="00C5462E"/>
    <w:rsid w:val="00C55327"/>
    <w:rsid w:val="00C55419"/>
    <w:rsid w:val="00C5581E"/>
    <w:rsid w:val="00C55863"/>
    <w:rsid w:val="00C55C71"/>
    <w:rsid w:val="00C56371"/>
    <w:rsid w:val="00C56706"/>
    <w:rsid w:val="00C57255"/>
    <w:rsid w:val="00C57A91"/>
    <w:rsid w:val="00C57ED3"/>
    <w:rsid w:val="00C602C4"/>
    <w:rsid w:val="00C606CC"/>
    <w:rsid w:val="00C60787"/>
    <w:rsid w:val="00C60C15"/>
    <w:rsid w:val="00C61938"/>
    <w:rsid w:val="00C61A9B"/>
    <w:rsid w:val="00C61BD2"/>
    <w:rsid w:val="00C61E2C"/>
    <w:rsid w:val="00C62409"/>
    <w:rsid w:val="00C62672"/>
    <w:rsid w:val="00C6269A"/>
    <w:rsid w:val="00C62821"/>
    <w:rsid w:val="00C63836"/>
    <w:rsid w:val="00C63866"/>
    <w:rsid w:val="00C642EB"/>
    <w:rsid w:val="00C65D7C"/>
    <w:rsid w:val="00C67401"/>
    <w:rsid w:val="00C67487"/>
    <w:rsid w:val="00C675CF"/>
    <w:rsid w:val="00C6775C"/>
    <w:rsid w:val="00C7019F"/>
    <w:rsid w:val="00C7036A"/>
    <w:rsid w:val="00C705F9"/>
    <w:rsid w:val="00C70C7D"/>
    <w:rsid w:val="00C70FD3"/>
    <w:rsid w:val="00C71C6D"/>
    <w:rsid w:val="00C71F13"/>
    <w:rsid w:val="00C7235F"/>
    <w:rsid w:val="00C72E2D"/>
    <w:rsid w:val="00C7369F"/>
    <w:rsid w:val="00C73905"/>
    <w:rsid w:val="00C740A5"/>
    <w:rsid w:val="00C745B4"/>
    <w:rsid w:val="00C74628"/>
    <w:rsid w:val="00C747EE"/>
    <w:rsid w:val="00C75145"/>
    <w:rsid w:val="00C75206"/>
    <w:rsid w:val="00C75B10"/>
    <w:rsid w:val="00C7615A"/>
    <w:rsid w:val="00C76919"/>
    <w:rsid w:val="00C76DB0"/>
    <w:rsid w:val="00C77449"/>
    <w:rsid w:val="00C80824"/>
    <w:rsid w:val="00C8090F"/>
    <w:rsid w:val="00C80AF6"/>
    <w:rsid w:val="00C80CF7"/>
    <w:rsid w:val="00C80FCF"/>
    <w:rsid w:val="00C820DB"/>
    <w:rsid w:val="00C823E6"/>
    <w:rsid w:val="00C82E9F"/>
    <w:rsid w:val="00C8392C"/>
    <w:rsid w:val="00C83930"/>
    <w:rsid w:val="00C839F5"/>
    <w:rsid w:val="00C83C59"/>
    <w:rsid w:val="00C8405D"/>
    <w:rsid w:val="00C8430A"/>
    <w:rsid w:val="00C85674"/>
    <w:rsid w:val="00C8592C"/>
    <w:rsid w:val="00C85FD9"/>
    <w:rsid w:val="00C862F0"/>
    <w:rsid w:val="00C86347"/>
    <w:rsid w:val="00C863B7"/>
    <w:rsid w:val="00C86C7D"/>
    <w:rsid w:val="00C87B10"/>
    <w:rsid w:val="00C87BDF"/>
    <w:rsid w:val="00C9101E"/>
    <w:rsid w:val="00C91DD2"/>
    <w:rsid w:val="00C9270D"/>
    <w:rsid w:val="00C9379F"/>
    <w:rsid w:val="00C937BB"/>
    <w:rsid w:val="00C9395C"/>
    <w:rsid w:val="00C93996"/>
    <w:rsid w:val="00C93C2E"/>
    <w:rsid w:val="00C94369"/>
    <w:rsid w:val="00C9502D"/>
    <w:rsid w:val="00C951F0"/>
    <w:rsid w:val="00C954BB"/>
    <w:rsid w:val="00C9579A"/>
    <w:rsid w:val="00C95CC3"/>
    <w:rsid w:val="00C9608F"/>
    <w:rsid w:val="00C963D6"/>
    <w:rsid w:val="00C96C93"/>
    <w:rsid w:val="00C9716E"/>
    <w:rsid w:val="00C9719D"/>
    <w:rsid w:val="00C973D9"/>
    <w:rsid w:val="00C97712"/>
    <w:rsid w:val="00C97D28"/>
    <w:rsid w:val="00CA0FD0"/>
    <w:rsid w:val="00CA1306"/>
    <w:rsid w:val="00CA182C"/>
    <w:rsid w:val="00CA1DC8"/>
    <w:rsid w:val="00CA1E62"/>
    <w:rsid w:val="00CA22AA"/>
    <w:rsid w:val="00CA2592"/>
    <w:rsid w:val="00CA3CF1"/>
    <w:rsid w:val="00CA3E8F"/>
    <w:rsid w:val="00CA461B"/>
    <w:rsid w:val="00CA4904"/>
    <w:rsid w:val="00CA5057"/>
    <w:rsid w:val="00CA56B3"/>
    <w:rsid w:val="00CA5FC9"/>
    <w:rsid w:val="00CA67A3"/>
    <w:rsid w:val="00CA6B30"/>
    <w:rsid w:val="00CA6BE2"/>
    <w:rsid w:val="00CA70D0"/>
    <w:rsid w:val="00CA77A5"/>
    <w:rsid w:val="00CA789F"/>
    <w:rsid w:val="00CA7BD2"/>
    <w:rsid w:val="00CB0561"/>
    <w:rsid w:val="00CB07F0"/>
    <w:rsid w:val="00CB1C36"/>
    <w:rsid w:val="00CB1E87"/>
    <w:rsid w:val="00CB1ED7"/>
    <w:rsid w:val="00CB2517"/>
    <w:rsid w:val="00CB28D0"/>
    <w:rsid w:val="00CB2B2F"/>
    <w:rsid w:val="00CB3060"/>
    <w:rsid w:val="00CB30C4"/>
    <w:rsid w:val="00CB3725"/>
    <w:rsid w:val="00CB4926"/>
    <w:rsid w:val="00CB4FC8"/>
    <w:rsid w:val="00CB55BF"/>
    <w:rsid w:val="00CB5B2A"/>
    <w:rsid w:val="00CB6773"/>
    <w:rsid w:val="00CB7288"/>
    <w:rsid w:val="00CB75C8"/>
    <w:rsid w:val="00CB79D8"/>
    <w:rsid w:val="00CC0539"/>
    <w:rsid w:val="00CC0D6B"/>
    <w:rsid w:val="00CC0DDA"/>
    <w:rsid w:val="00CC0F5E"/>
    <w:rsid w:val="00CC23A3"/>
    <w:rsid w:val="00CC2E99"/>
    <w:rsid w:val="00CC3737"/>
    <w:rsid w:val="00CC394B"/>
    <w:rsid w:val="00CC3D7D"/>
    <w:rsid w:val="00CC40C8"/>
    <w:rsid w:val="00CC462A"/>
    <w:rsid w:val="00CC4CDD"/>
    <w:rsid w:val="00CC4D02"/>
    <w:rsid w:val="00CC534D"/>
    <w:rsid w:val="00CC5C23"/>
    <w:rsid w:val="00CC6637"/>
    <w:rsid w:val="00CC73AF"/>
    <w:rsid w:val="00CC75B8"/>
    <w:rsid w:val="00CC7712"/>
    <w:rsid w:val="00CC79A8"/>
    <w:rsid w:val="00CD015C"/>
    <w:rsid w:val="00CD0316"/>
    <w:rsid w:val="00CD0813"/>
    <w:rsid w:val="00CD15B7"/>
    <w:rsid w:val="00CD1BC5"/>
    <w:rsid w:val="00CD23A2"/>
    <w:rsid w:val="00CD2554"/>
    <w:rsid w:val="00CD2725"/>
    <w:rsid w:val="00CD331B"/>
    <w:rsid w:val="00CD379F"/>
    <w:rsid w:val="00CD392A"/>
    <w:rsid w:val="00CD3947"/>
    <w:rsid w:val="00CD3950"/>
    <w:rsid w:val="00CD3F73"/>
    <w:rsid w:val="00CD4C69"/>
    <w:rsid w:val="00CD53AE"/>
    <w:rsid w:val="00CD59F5"/>
    <w:rsid w:val="00CD5A6A"/>
    <w:rsid w:val="00CD5B28"/>
    <w:rsid w:val="00CD6B34"/>
    <w:rsid w:val="00CD70A3"/>
    <w:rsid w:val="00CD7F02"/>
    <w:rsid w:val="00CE0108"/>
    <w:rsid w:val="00CE04E6"/>
    <w:rsid w:val="00CE050D"/>
    <w:rsid w:val="00CE0864"/>
    <w:rsid w:val="00CE0BFE"/>
    <w:rsid w:val="00CE121D"/>
    <w:rsid w:val="00CE1FFC"/>
    <w:rsid w:val="00CE3812"/>
    <w:rsid w:val="00CE3C9F"/>
    <w:rsid w:val="00CE44E1"/>
    <w:rsid w:val="00CE5F6C"/>
    <w:rsid w:val="00CE6970"/>
    <w:rsid w:val="00CE72B5"/>
    <w:rsid w:val="00CE7335"/>
    <w:rsid w:val="00CE7C8F"/>
    <w:rsid w:val="00CF0782"/>
    <w:rsid w:val="00CF0BF1"/>
    <w:rsid w:val="00CF0CFE"/>
    <w:rsid w:val="00CF121E"/>
    <w:rsid w:val="00CF1CC2"/>
    <w:rsid w:val="00CF2B57"/>
    <w:rsid w:val="00CF4FDB"/>
    <w:rsid w:val="00CF520B"/>
    <w:rsid w:val="00CF54BC"/>
    <w:rsid w:val="00CF54FE"/>
    <w:rsid w:val="00CF5B1A"/>
    <w:rsid w:val="00CF60B2"/>
    <w:rsid w:val="00CF6752"/>
    <w:rsid w:val="00CF6A6E"/>
    <w:rsid w:val="00CF6B8E"/>
    <w:rsid w:val="00CF74D5"/>
    <w:rsid w:val="00CF7643"/>
    <w:rsid w:val="00CF7712"/>
    <w:rsid w:val="00D0031C"/>
    <w:rsid w:val="00D003E5"/>
    <w:rsid w:val="00D007E1"/>
    <w:rsid w:val="00D00EE9"/>
    <w:rsid w:val="00D019D3"/>
    <w:rsid w:val="00D0307D"/>
    <w:rsid w:val="00D04515"/>
    <w:rsid w:val="00D04C6D"/>
    <w:rsid w:val="00D05E09"/>
    <w:rsid w:val="00D06480"/>
    <w:rsid w:val="00D103E5"/>
    <w:rsid w:val="00D10475"/>
    <w:rsid w:val="00D112D3"/>
    <w:rsid w:val="00D113B7"/>
    <w:rsid w:val="00D11B56"/>
    <w:rsid w:val="00D141AA"/>
    <w:rsid w:val="00D141F7"/>
    <w:rsid w:val="00D14226"/>
    <w:rsid w:val="00D14D36"/>
    <w:rsid w:val="00D161DC"/>
    <w:rsid w:val="00D16A0F"/>
    <w:rsid w:val="00D16B67"/>
    <w:rsid w:val="00D16BD5"/>
    <w:rsid w:val="00D16D22"/>
    <w:rsid w:val="00D16D52"/>
    <w:rsid w:val="00D1720D"/>
    <w:rsid w:val="00D17709"/>
    <w:rsid w:val="00D200A1"/>
    <w:rsid w:val="00D20782"/>
    <w:rsid w:val="00D21B8D"/>
    <w:rsid w:val="00D21ED4"/>
    <w:rsid w:val="00D21FB9"/>
    <w:rsid w:val="00D220BA"/>
    <w:rsid w:val="00D225FB"/>
    <w:rsid w:val="00D22A45"/>
    <w:rsid w:val="00D235CF"/>
    <w:rsid w:val="00D23A18"/>
    <w:rsid w:val="00D23CAB"/>
    <w:rsid w:val="00D24A7C"/>
    <w:rsid w:val="00D24EFF"/>
    <w:rsid w:val="00D25048"/>
    <w:rsid w:val="00D257AE"/>
    <w:rsid w:val="00D25866"/>
    <w:rsid w:val="00D25C17"/>
    <w:rsid w:val="00D25CFF"/>
    <w:rsid w:val="00D2618E"/>
    <w:rsid w:val="00D265CF"/>
    <w:rsid w:val="00D26AE7"/>
    <w:rsid w:val="00D26F6F"/>
    <w:rsid w:val="00D272D3"/>
    <w:rsid w:val="00D27C8F"/>
    <w:rsid w:val="00D30664"/>
    <w:rsid w:val="00D3090A"/>
    <w:rsid w:val="00D30BCD"/>
    <w:rsid w:val="00D30D4D"/>
    <w:rsid w:val="00D30DB0"/>
    <w:rsid w:val="00D321B3"/>
    <w:rsid w:val="00D3252F"/>
    <w:rsid w:val="00D32B9E"/>
    <w:rsid w:val="00D32BEC"/>
    <w:rsid w:val="00D33140"/>
    <w:rsid w:val="00D332D2"/>
    <w:rsid w:val="00D33745"/>
    <w:rsid w:val="00D34237"/>
    <w:rsid w:val="00D346D2"/>
    <w:rsid w:val="00D34D43"/>
    <w:rsid w:val="00D34FCA"/>
    <w:rsid w:val="00D3526C"/>
    <w:rsid w:val="00D35271"/>
    <w:rsid w:val="00D35748"/>
    <w:rsid w:val="00D35D35"/>
    <w:rsid w:val="00D35E5A"/>
    <w:rsid w:val="00D363A3"/>
    <w:rsid w:val="00D3645F"/>
    <w:rsid w:val="00D37090"/>
    <w:rsid w:val="00D37216"/>
    <w:rsid w:val="00D3727A"/>
    <w:rsid w:val="00D4027E"/>
    <w:rsid w:val="00D4096A"/>
    <w:rsid w:val="00D40CD6"/>
    <w:rsid w:val="00D40EC7"/>
    <w:rsid w:val="00D42203"/>
    <w:rsid w:val="00D424AA"/>
    <w:rsid w:val="00D42798"/>
    <w:rsid w:val="00D42C94"/>
    <w:rsid w:val="00D42F3D"/>
    <w:rsid w:val="00D437EC"/>
    <w:rsid w:val="00D4396E"/>
    <w:rsid w:val="00D43C21"/>
    <w:rsid w:val="00D43DA6"/>
    <w:rsid w:val="00D44047"/>
    <w:rsid w:val="00D44B09"/>
    <w:rsid w:val="00D452A9"/>
    <w:rsid w:val="00D45E6D"/>
    <w:rsid w:val="00D46C6B"/>
    <w:rsid w:val="00D47401"/>
    <w:rsid w:val="00D47CC2"/>
    <w:rsid w:val="00D47CD7"/>
    <w:rsid w:val="00D47EB1"/>
    <w:rsid w:val="00D507DE"/>
    <w:rsid w:val="00D508C3"/>
    <w:rsid w:val="00D50995"/>
    <w:rsid w:val="00D510E4"/>
    <w:rsid w:val="00D512B7"/>
    <w:rsid w:val="00D513B9"/>
    <w:rsid w:val="00D514DD"/>
    <w:rsid w:val="00D51598"/>
    <w:rsid w:val="00D522A2"/>
    <w:rsid w:val="00D52480"/>
    <w:rsid w:val="00D52D21"/>
    <w:rsid w:val="00D53CB7"/>
    <w:rsid w:val="00D54935"/>
    <w:rsid w:val="00D56760"/>
    <w:rsid w:val="00D56D7A"/>
    <w:rsid w:val="00D573E6"/>
    <w:rsid w:val="00D57A6C"/>
    <w:rsid w:val="00D57E85"/>
    <w:rsid w:val="00D60215"/>
    <w:rsid w:val="00D60A4B"/>
    <w:rsid w:val="00D60D39"/>
    <w:rsid w:val="00D60EC5"/>
    <w:rsid w:val="00D6147C"/>
    <w:rsid w:val="00D61861"/>
    <w:rsid w:val="00D61906"/>
    <w:rsid w:val="00D62351"/>
    <w:rsid w:val="00D62E69"/>
    <w:rsid w:val="00D63D07"/>
    <w:rsid w:val="00D640E5"/>
    <w:rsid w:val="00D64780"/>
    <w:rsid w:val="00D648E9"/>
    <w:rsid w:val="00D64C11"/>
    <w:rsid w:val="00D65108"/>
    <w:rsid w:val="00D66DD6"/>
    <w:rsid w:val="00D67E55"/>
    <w:rsid w:val="00D70078"/>
    <w:rsid w:val="00D70129"/>
    <w:rsid w:val="00D70724"/>
    <w:rsid w:val="00D71367"/>
    <w:rsid w:val="00D71526"/>
    <w:rsid w:val="00D71592"/>
    <w:rsid w:val="00D71B25"/>
    <w:rsid w:val="00D72128"/>
    <w:rsid w:val="00D726DE"/>
    <w:rsid w:val="00D729E2"/>
    <w:rsid w:val="00D72BCE"/>
    <w:rsid w:val="00D7301D"/>
    <w:rsid w:val="00D73DF4"/>
    <w:rsid w:val="00D7572F"/>
    <w:rsid w:val="00D75898"/>
    <w:rsid w:val="00D7680E"/>
    <w:rsid w:val="00D76E7A"/>
    <w:rsid w:val="00D77007"/>
    <w:rsid w:val="00D771C1"/>
    <w:rsid w:val="00D7724E"/>
    <w:rsid w:val="00D7725A"/>
    <w:rsid w:val="00D7796B"/>
    <w:rsid w:val="00D8028A"/>
    <w:rsid w:val="00D80D02"/>
    <w:rsid w:val="00D812C5"/>
    <w:rsid w:val="00D8164A"/>
    <w:rsid w:val="00D81C95"/>
    <w:rsid w:val="00D823FE"/>
    <w:rsid w:val="00D8289D"/>
    <w:rsid w:val="00D828D0"/>
    <w:rsid w:val="00D83479"/>
    <w:rsid w:val="00D83A13"/>
    <w:rsid w:val="00D846C1"/>
    <w:rsid w:val="00D8475B"/>
    <w:rsid w:val="00D84EB0"/>
    <w:rsid w:val="00D85636"/>
    <w:rsid w:val="00D85946"/>
    <w:rsid w:val="00D861F9"/>
    <w:rsid w:val="00D866EE"/>
    <w:rsid w:val="00D8773C"/>
    <w:rsid w:val="00D90078"/>
    <w:rsid w:val="00D90237"/>
    <w:rsid w:val="00D90517"/>
    <w:rsid w:val="00D9153D"/>
    <w:rsid w:val="00D916B9"/>
    <w:rsid w:val="00D917B1"/>
    <w:rsid w:val="00D917B2"/>
    <w:rsid w:val="00D918D9"/>
    <w:rsid w:val="00D91CFE"/>
    <w:rsid w:val="00D91E8A"/>
    <w:rsid w:val="00D9207C"/>
    <w:rsid w:val="00D928E5"/>
    <w:rsid w:val="00D92CF8"/>
    <w:rsid w:val="00D936A4"/>
    <w:rsid w:val="00D936F2"/>
    <w:rsid w:val="00D9373A"/>
    <w:rsid w:val="00D94DB4"/>
    <w:rsid w:val="00D94EAE"/>
    <w:rsid w:val="00D96561"/>
    <w:rsid w:val="00D96664"/>
    <w:rsid w:val="00D96830"/>
    <w:rsid w:val="00D96933"/>
    <w:rsid w:val="00D96D77"/>
    <w:rsid w:val="00D97599"/>
    <w:rsid w:val="00D97877"/>
    <w:rsid w:val="00D979DA"/>
    <w:rsid w:val="00D979E1"/>
    <w:rsid w:val="00DA04E8"/>
    <w:rsid w:val="00DA1118"/>
    <w:rsid w:val="00DA12F0"/>
    <w:rsid w:val="00DA1395"/>
    <w:rsid w:val="00DA158B"/>
    <w:rsid w:val="00DA16BC"/>
    <w:rsid w:val="00DA2960"/>
    <w:rsid w:val="00DA3008"/>
    <w:rsid w:val="00DA302C"/>
    <w:rsid w:val="00DA308B"/>
    <w:rsid w:val="00DA3F62"/>
    <w:rsid w:val="00DA4543"/>
    <w:rsid w:val="00DA4E1F"/>
    <w:rsid w:val="00DA4F59"/>
    <w:rsid w:val="00DA508D"/>
    <w:rsid w:val="00DA515E"/>
    <w:rsid w:val="00DA5DFE"/>
    <w:rsid w:val="00DA620E"/>
    <w:rsid w:val="00DA6452"/>
    <w:rsid w:val="00DA7066"/>
    <w:rsid w:val="00DA7976"/>
    <w:rsid w:val="00DA7EF2"/>
    <w:rsid w:val="00DB07BF"/>
    <w:rsid w:val="00DB0F95"/>
    <w:rsid w:val="00DB10E9"/>
    <w:rsid w:val="00DB1ABC"/>
    <w:rsid w:val="00DB1C8F"/>
    <w:rsid w:val="00DB266A"/>
    <w:rsid w:val="00DB2D8A"/>
    <w:rsid w:val="00DB3D8E"/>
    <w:rsid w:val="00DB460E"/>
    <w:rsid w:val="00DB4733"/>
    <w:rsid w:val="00DB55C5"/>
    <w:rsid w:val="00DB5704"/>
    <w:rsid w:val="00DB5C3A"/>
    <w:rsid w:val="00DB63A9"/>
    <w:rsid w:val="00DB6550"/>
    <w:rsid w:val="00DB73E5"/>
    <w:rsid w:val="00DB7721"/>
    <w:rsid w:val="00DB79F8"/>
    <w:rsid w:val="00DC03C1"/>
    <w:rsid w:val="00DC08DA"/>
    <w:rsid w:val="00DC093F"/>
    <w:rsid w:val="00DC15D7"/>
    <w:rsid w:val="00DC16CF"/>
    <w:rsid w:val="00DC1A96"/>
    <w:rsid w:val="00DC223B"/>
    <w:rsid w:val="00DC2DCE"/>
    <w:rsid w:val="00DC3156"/>
    <w:rsid w:val="00DC374B"/>
    <w:rsid w:val="00DC39B3"/>
    <w:rsid w:val="00DC4222"/>
    <w:rsid w:val="00DC42E0"/>
    <w:rsid w:val="00DC4586"/>
    <w:rsid w:val="00DC4716"/>
    <w:rsid w:val="00DC475C"/>
    <w:rsid w:val="00DC4DFB"/>
    <w:rsid w:val="00DC51F4"/>
    <w:rsid w:val="00DC5990"/>
    <w:rsid w:val="00DC5BB4"/>
    <w:rsid w:val="00DC6A24"/>
    <w:rsid w:val="00DC6D51"/>
    <w:rsid w:val="00DC7163"/>
    <w:rsid w:val="00DC7678"/>
    <w:rsid w:val="00DC7A19"/>
    <w:rsid w:val="00DC7AB9"/>
    <w:rsid w:val="00DC7CD6"/>
    <w:rsid w:val="00DC7D28"/>
    <w:rsid w:val="00DD0586"/>
    <w:rsid w:val="00DD06C6"/>
    <w:rsid w:val="00DD1276"/>
    <w:rsid w:val="00DD1DBF"/>
    <w:rsid w:val="00DD1EAD"/>
    <w:rsid w:val="00DD2134"/>
    <w:rsid w:val="00DD213E"/>
    <w:rsid w:val="00DD2309"/>
    <w:rsid w:val="00DD2333"/>
    <w:rsid w:val="00DD254E"/>
    <w:rsid w:val="00DD2BF5"/>
    <w:rsid w:val="00DD2ED2"/>
    <w:rsid w:val="00DD3812"/>
    <w:rsid w:val="00DD3CFE"/>
    <w:rsid w:val="00DD4023"/>
    <w:rsid w:val="00DD4672"/>
    <w:rsid w:val="00DD4935"/>
    <w:rsid w:val="00DD4D41"/>
    <w:rsid w:val="00DD4FCB"/>
    <w:rsid w:val="00DD53AB"/>
    <w:rsid w:val="00DD77CF"/>
    <w:rsid w:val="00DD78AD"/>
    <w:rsid w:val="00DD7E07"/>
    <w:rsid w:val="00DE03B7"/>
    <w:rsid w:val="00DE061E"/>
    <w:rsid w:val="00DE093F"/>
    <w:rsid w:val="00DE1126"/>
    <w:rsid w:val="00DE16B9"/>
    <w:rsid w:val="00DE1CB9"/>
    <w:rsid w:val="00DE225B"/>
    <w:rsid w:val="00DE2AB5"/>
    <w:rsid w:val="00DE2E71"/>
    <w:rsid w:val="00DE3672"/>
    <w:rsid w:val="00DE38B0"/>
    <w:rsid w:val="00DE3BFF"/>
    <w:rsid w:val="00DE45A9"/>
    <w:rsid w:val="00DE4A20"/>
    <w:rsid w:val="00DE5AAD"/>
    <w:rsid w:val="00DE62A8"/>
    <w:rsid w:val="00DE66D1"/>
    <w:rsid w:val="00DE738F"/>
    <w:rsid w:val="00DE7B24"/>
    <w:rsid w:val="00DE7C22"/>
    <w:rsid w:val="00DE7DC2"/>
    <w:rsid w:val="00DF0278"/>
    <w:rsid w:val="00DF0FB9"/>
    <w:rsid w:val="00DF1427"/>
    <w:rsid w:val="00DF204D"/>
    <w:rsid w:val="00DF2FBD"/>
    <w:rsid w:val="00DF3992"/>
    <w:rsid w:val="00DF3B42"/>
    <w:rsid w:val="00DF3BC0"/>
    <w:rsid w:val="00DF4529"/>
    <w:rsid w:val="00DF4C3B"/>
    <w:rsid w:val="00DF5231"/>
    <w:rsid w:val="00DF5F90"/>
    <w:rsid w:val="00DF6138"/>
    <w:rsid w:val="00DF62D8"/>
    <w:rsid w:val="00DF6309"/>
    <w:rsid w:val="00DF6F01"/>
    <w:rsid w:val="00DF7A0D"/>
    <w:rsid w:val="00E00C18"/>
    <w:rsid w:val="00E011CF"/>
    <w:rsid w:val="00E013D6"/>
    <w:rsid w:val="00E017D1"/>
    <w:rsid w:val="00E01F3D"/>
    <w:rsid w:val="00E0255C"/>
    <w:rsid w:val="00E02BD8"/>
    <w:rsid w:val="00E030A9"/>
    <w:rsid w:val="00E0320F"/>
    <w:rsid w:val="00E03386"/>
    <w:rsid w:val="00E03B46"/>
    <w:rsid w:val="00E03D38"/>
    <w:rsid w:val="00E054DA"/>
    <w:rsid w:val="00E05A63"/>
    <w:rsid w:val="00E063D9"/>
    <w:rsid w:val="00E06AD6"/>
    <w:rsid w:val="00E06D13"/>
    <w:rsid w:val="00E07381"/>
    <w:rsid w:val="00E0747A"/>
    <w:rsid w:val="00E07A60"/>
    <w:rsid w:val="00E07A69"/>
    <w:rsid w:val="00E07D46"/>
    <w:rsid w:val="00E114C6"/>
    <w:rsid w:val="00E11B44"/>
    <w:rsid w:val="00E126C7"/>
    <w:rsid w:val="00E12E6D"/>
    <w:rsid w:val="00E1307C"/>
    <w:rsid w:val="00E13D9F"/>
    <w:rsid w:val="00E14267"/>
    <w:rsid w:val="00E1440A"/>
    <w:rsid w:val="00E1477D"/>
    <w:rsid w:val="00E15A09"/>
    <w:rsid w:val="00E15B70"/>
    <w:rsid w:val="00E16028"/>
    <w:rsid w:val="00E169A3"/>
    <w:rsid w:val="00E2022D"/>
    <w:rsid w:val="00E2192B"/>
    <w:rsid w:val="00E21D43"/>
    <w:rsid w:val="00E21DC5"/>
    <w:rsid w:val="00E21DD6"/>
    <w:rsid w:val="00E227BE"/>
    <w:rsid w:val="00E22E6F"/>
    <w:rsid w:val="00E2313F"/>
    <w:rsid w:val="00E246E6"/>
    <w:rsid w:val="00E250A2"/>
    <w:rsid w:val="00E25CA8"/>
    <w:rsid w:val="00E26852"/>
    <w:rsid w:val="00E2691E"/>
    <w:rsid w:val="00E27886"/>
    <w:rsid w:val="00E306CD"/>
    <w:rsid w:val="00E3078D"/>
    <w:rsid w:val="00E310C1"/>
    <w:rsid w:val="00E31A43"/>
    <w:rsid w:val="00E31A5E"/>
    <w:rsid w:val="00E32AA8"/>
    <w:rsid w:val="00E32FB3"/>
    <w:rsid w:val="00E335E2"/>
    <w:rsid w:val="00E33606"/>
    <w:rsid w:val="00E35A29"/>
    <w:rsid w:val="00E35EA0"/>
    <w:rsid w:val="00E364C5"/>
    <w:rsid w:val="00E366BB"/>
    <w:rsid w:val="00E36F65"/>
    <w:rsid w:val="00E37176"/>
    <w:rsid w:val="00E37202"/>
    <w:rsid w:val="00E374C2"/>
    <w:rsid w:val="00E376A0"/>
    <w:rsid w:val="00E37928"/>
    <w:rsid w:val="00E37D47"/>
    <w:rsid w:val="00E40444"/>
    <w:rsid w:val="00E40FA9"/>
    <w:rsid w:val="00E421E4"/>
    <w:rsid w:val="00E4246F"/>
    <w:rsid w:val="00E429B0"/>
    <w:rsid w:val="00E42C30"/>
    <w:rsid w:val="00E42C85"/>
    <w:rsid w:val="00E437AB"/>
    <w:rsid w:val="00E43A62"/>
    <w:rsid w:val="00E43DEB"/>
    <w:rsid w:val="00E4402A"/>
    <w:rsid w:val="00E445BC"/>
    <w:rsid w:val="00E445EF"/>
    <w:rsid w:val="00E449DB"/>
    <w:rsid w:val="00E44C11"/>
    <w:rsid w:val="00E45130"/>
    <w:rsid w:val="00E45C78"/>
    <w:rsid w:val="00E4604F"/>
    <w:rsid w:val="00E46060"/>
    <w:rsid w:val="00E46577"/>
    <w:rsid w:val="00E467E3"/>
    <w:rsid w:val="00E47F71"/>
    <w:rsid w:val="00E500F2"/>
    <w:rsid w:val="00E50A80"/>
    <w:rsid w:val="00E50B40"/>
    <w:rsid w:val="00E51000"/>
    <w:rsid w:val="00E52104"/>
    <w:rsid w:val="00E522BC"/>
    <w:rsid w:val="00E530B4"/>
    <w:rsid w:val="00E54075"/>
    <w:rsid w:val="00E540DB"/>
    <w:rsid w:val="00E54B93"/>
    <w:rsid w:val="00E55389"/>
    <w:rsid w:val="00E55978"/>
    <w:rsid w:val="00E56618"/>
    <w:rsid w:val="00E56C0B"/>
    <w:rsid w:val="00E60A16"/>
    <w:rsid w:val="00E61311"/>
    <w:rsid w:val="00E6135F"/>
    <w:rsid w:val="00E61419"/>
    <w:rsid w:val="00E61ABD"/>
    <w:rsid w:val="00E6346C"/>
    <w:rsid w:val="00E63591"/>
    <w:rsid w:val="00E637C9"/>
    <w:rsid w:val="00E644DD"/>
    <w:rsid w:val="00E64630"/>
    <w:rsid w:val="00E647CA"/>
    <w:rsid w:val="00E64DF7"/>
    <w:rsid w:val="00E66257"/>
    <w:rsid w:val="00E668BD"/>
    <w:rsid w:val="00E66DBA"/>
    <w:rsid w:val="00E6711E"/>
    <w:rsid w:val="00E673F0"/>
    <w:rsid w:val="00E67427"/>
    <w:rsid w:val="00E6784B"/>
    <w:rsid w:val="00E67F07"/>
    <w:rsid w:val="00E70370"/>
    <w:rsid w:val="00E710F8"/>
    <w:rsid w:val="00E728C1"/>
    <w:rsid w:val="00E72DCA"/>
    <w:rsid w:val="00E7319E"/>
    <w:rsid w:val="00E73237"/>
    <w:rsid w:val="00E73472"/>
    <w:rsid w:val="00E734AA"/>
    <w:rsid w:val="00E74C6B"/>
    <w:rsid w:val="00E75671"/>
    <w:rsid w:val="00E75B60"/>
    <w:rsid w:val="00E76776"/>
    <w:rsid w:val="00E76A89"/>
    <w:rsid w:val="00E7774F"/>
    <w:rsid w:val="00E8029A"/>
    <w:rsid w:val="00E8065F"/>
    <w:rsid w:val="00E80B64"/>
    <w:rsid w:val="00E81817"/>
    <w:rsid w:val="00E81BAA"/>
    <w:rsid w:val="00E81BC6"/>
    <w:rsid w:val="00E82E5C"/>
    <w:rsid w:val="00E82EED"/>
    <w:rsid w:val="00E839E5"/>
    <w:rsid w:val="00E83D2B"/>
    <w:rsid w:val="00E849CF"/>
    <w:rsid w:val="00E85CE9"/>
    <w:rsid w:val="00E869E2"/>
    <w:rsid w:val="00E87230"/>
    <w:rsid w:val="00E91C50"/>
    <w:rsid w:val="00E92934"/>
    <w:rsid w:val="00E92BE0"/>
    <w:rsid w:val="00E92D11"/>
    <w:rsid w:val="00E92F64"/>
    <w:rsid w:val="00E93175"/>
    <w:rsid w:val="00E938F6"/>
    <w:rsid w:val="00E93CCA"/>
    <w:rsid w:val="00E93D86"/>
    <w:rsid w:val="00E94731"/>
    <w:rsid w:val="00E947B0"/>
    <w:rsid w:val="00E95460"/>
    <w:rsid w:val="00E95603"/>
    <w:rsid w:val="00E95D2E"/>
    <w:rsid w:val="00E95E9A"/>
    <w:rsid w:val="00E95F2C"/>
    <w:rsid w:val="00E9759A"/>
    <w:rsid w:val="00E978B6"/>
    <w:rsid w:val="00E97AA8"/>
    <w:rsid w:val="00E97FC2"/>
    <w:rsid w:val="00EA093F"/>
    <w:rsid w:val="00EA1337"/>
    <w:rsid w:val="00EA166F"/>
    <w:rsid w:val="00EA172F"/>
    <w:rsid w:val="00EA2134"/>
    <w:rsid w:val="00EA338A"/>
    <w:rsid w:val="00EA344D"/>
    <w:rsid w:val="00EA3758"/>
    <w:rsid w:val="00EA435B"/>
    <w:rsid w:val="00EA44B8"/>
    <w:rsid w:val="00EA4937"/>
    <w:rsid w:val="00EA4AB9"/>
    <w:rsid w:val="00EA4BFE"/>
    <w:rsid w:val="00EA5117"/>
    <w:rsid w:val="00EA584D"/>
    <w:rsid w:val="00EA5D86"/>
    <w:rsid w:val="00EA6162"/>
    <w:rsid w:val="00EA6AC2"/>
    <w:rsid w:val="00EA6B12"/>
    <w:rsid w:val="00EA6BD0"/>
    <w:rsid w:val="00EA6E22"/>
    <w:rsid w:val="00EA75E4"/>
    <w:rsid w:val="00EA75F2"/>
    <w:rsid w:val="00EA76F1"/>
    <w:rsid w:val="00EA7A13"/>
    <w:rsid w:val="00EA7C78"/>
    <w:rsid w:val="00EB0D1F"/>
    <w:rsid w:val="00EB1911"/>
    <w:rsid w:val="00EB1BF4"/>
    <w:rsid w:val="00EB1CBE"/>
    <w:rsid w:val="00EB37C7"/>
    <w:rsid w:val="00EB4825"/>
    <w:rsid w:val="00EB4ABE"/>
    <w:rsid w:val="00EB4CB7"/>
    <w:rsid w:val="00EB5263"/>
    <w:rsid w:val="00EB5407"/>
    <w:rsid w:val="00EB5428"/>
    <w:rsid w:val="00EB5A8E"/>
    <w:rsid w:val="00EB5C16"/>
    <w:rsid w:val="00EB5C1B"/>
    <w:rsid w:val="00EB7906"/>
    <w:rsid w:val="00EB79D8"/>
    <w:rsid w:val="00EB7D67"/>
    <w:rsid w:val="00EC00AD"/>
    <w:rsid w:val="00EC07EA"/>
    <w:rsid w:val="00EC0E56"/>
    <w:rsid w:val="00EC11B3"/>
    <w:rsid w:val="00EC1278"/>
    <w:rsid w:val="00EC1A38"/>
    <w:rsid w:val="00EC1CFF"/>
    <w:rsid w:val="00EC1FAD"/>
    <w:rsid w:val="00EC2280"/>
    <w:rsid w:val="00EC31AE"/>
    <w:rsid w:val="00EC3436"/>
    <w:rsid w:val="00EC34A9"/>
    <w:rsid w:val="00EC352B"/>
    <w:rsid w:val="00EC3E9E"/>
    <w:rsid w:val="00EC42B1"/>
    <w:rsid w:val="00EC4FA2"/>
    <w:rsid w:val="00EC548B"/>
    <w:rsid w:val="00EC5BEF"/>
    <w:rsid w:val="00EC5DF2"/>
    <w:rsid w:val="00EC5E9D"/>
    <w:rsid w:val="00EC5FF8"/>
    <w:rsid w:val="00EC6335"/>
    <w:rsid w:val="00EC6790"/>
    <w:rsid w:val="00EC6884"/>
    <w:rsid w:val="00EC6BD8"/>
    <w:rsid w:val="00EC7252"/>
    <w:rsid w:val="00ED0D08"/>
    <w:rsid w:val="00ED0D9C"/>
    <w:rsid w:val="00ED10F6"/>
    <w:rsid w:val="00ED11FB"/>
    <w:rsid w:val="00ED14D4"/>
    <w:rsid w:val="00ED1692"/>
    <w:rsid w:val="00ED18B0"/>
    <w:rsid w:val="00ED1AFB"/>
    <w:rsid w:val="00ED1CF3"/>
    <w:rsid w:val="00ED1F52"/>
    <w:rsid w:val="00ED2304"/>
    <w:rsid w:val="00ED2709"/>
    <w:rsid w:val="00ED29FE"/>
    <w:rsid w:val="00ED2DA3"/>
    <w:rsid w:val="00ED303B"/>
    <w:rsid w:val="00ED340F"/>
    <w:rsid w:val="00ED3BE9"/>
    <w:rsid w:val="00ED3D6C"/>
    <w:rsid w:val="00ED413B"/>
    <w:rsid w:val="00ED419E"/>
    <w:rsid w:val="00ED4209"/>
    <w:rsid w:val="00ED4248"/>
    <w:rsid w:val="00ED4437"/>
    <w:rsid w:val="00ED47B8"/>
    <w:rsid w:val="00ED4F80"/>
    <w:rsid w:val="00ED5343"/>
    <w:rsid w:val="00ED55BA"/>
    <w:rsid w:val="00ED5764"/>
    <w:rsid w:val="00ED5D59"/>
    <w:rsid w:val="00ED611F"/>
    <w:rsid w:val="00ED6736"/>
    <w:rsid w:val="00ED6A0A"/>
    <w:rsid w:val="00ED6B20"/>
    <w:rsid w:val="00ED701C"/>
    <w:rsid w:val="00EE0664"/>
    <w:rsid w:val="00EE181F"/>
    <w:rsid w:val="00EE2F27"/>
    <w:rsid w:val="00EE38FA"/>
    <w:rsid w:val="00EE3DD6"/>
    <w:rsid w:val="00EE3FB4"/>
    <w:rsid w:val="00EE4FCB"/>
    <w:rsid w:val="00EE5280"/>
    <w:rsid w:val="00EE5646"/>
    <w:rsid w:val="00EE59CD"/>
    <w:rsid w:val="00EE6121"/>
    <w:rsid w:val="00EE627F"/>
    <w:rsid w:val="00EE7026"/>
    <w:rsid w:val="00EF101A"/>
    <w:rsid w:val="00EF1282"/>
    <w:rsid w:val="00EF1623"/>
    <w:rsid w:val="00EF238A"/>
    <w:rsid w:val="00EF25AF"/>
    <w:rsid w:val="00EF2BA1"/>
    <w:rsid w:val="00EF3131"/>
    <w:rsid w:val="00EF3253"/>
    <w:rsid w:val="00EF3D83"/>
    <w:rsid w:val="00EF41B7"/>
    <w:rsid w:val="00EF4665"/>
    <w:rsid w:val="00EF5503"/>
    <w:rsid w:val="00EF562A"/>
    <w:rsid w:val="00EF5B97"/>
    <w:rsid w:val="00EF62B0"/>
    <w:rsid w:val="00EF62DB"/>
    <w:rsid w:val="00EF63F8"/>
    <w:rsid w:val="00EF6861"/>
    <w:rsid w:val="00EF755E"/>
    <w:rsid w:val="00F001DF"/>
    <w:rsid w:val="00F00827"/>
    <w:rsid w:val="00F008B2"/>
    <w:rsid w:val="00F00936"/>
    <w:rsid w:val="00F01112"/>
    <w:rsid w:val="00F012AB"/>
    <w:rsid w:val="00F0150B"/>
    <w:rsid w:val="00F01887"/>
    <w:rsid w:val="00F01AB8"/>
    <w:rsid w:val="00F028E2"/>
    <w:rsid w:val="00F02A37"/>
    <w:rsid w:val="00F02E2A"/>
    <w:rsid w:val="00F032EE"/>
    <w:rsid w:val="00F04F57"/>
    <w:rsid w:val="00F04F98"/>
    <w:rsid w:val="00F0509E"/>
    <w:rsid w:val="00F063A4"/>
    <w:rsid w:val="00F06E7A"/>
    <w:rsid w:val="00F070E9"/>
    <w:rsid w:val="00F07959"/>
    <w:rsid w:val="00F1041C"/>
    <w:rsid w:val="00F1097B"/>
    <w:rsid w:val="00F10E79"/>
    <w:rsid w:val="00F1111F"/>
    <w:rsid w:val="00F1151B"/>
    <w:rsid w:val="00F1176A"/>
    <w:rsid w:val="00F11DB4"/>
    <w:rsid w:val="00F12852"/>
    <w:rsid w:val="00F1324B"/>
    <w:rsid w:val="00F135BB"/>
    <w:rsid w:val="00F140D5"/>
    <w:rsid w:val="00F143E2"/>
    <w:rsid w:val="00F14C87"/>
    <w:rsid w:val="00F1525D"/>
    <w:rsid w:val="00F15AF5"/>
    <w:rsid w:val="00F15C38"/>
    <w:rsid w:val="00F15DA1"/>
    <w:rsid w:val="00F176B1"/>
    <w:rsid w:val="00F17CB3"/>
    <w:rsid w:val="00F20DDB"/>
    <w:rsid w:val="00F221D5"/>
    <w:rsid w:val="00F2232F"/>
    <w:rsid w:val="00F228F6"/>
    <w:rsid w:val="00F231B4"/>
    <w:rsid w:val="00F24E7C"/>
    <w:rsid w:val="00F25317"/>
    <w:rsid w:val="00F2556B"/>
    <w:rsid w:val="00F26578"/>
    <w:rsid w:val="00F26FB6"/>
    <w:rsid w:val="00F2727F"/>
    <w:rsid w:val="00F2752C"/>
    <w:rsid w:val="00F27FAC"/>
    <w:rsid w:val="00F30AD0"/>
    <w:rsid w:val="00F314F8"/>
    <w:rsid w:val="00F31860"/>
    <w:rsid w:val="00F31934"/>
    <w:rsid w:val="00F31FAB"/>
    <w:rsid w:val="00F3219F"/>
    <w:rsid w:val="00F324AB"/>
    <w:rsid w:val="00F32916"/>
    <w:rsid w:val="00F32A07"/>
    <w:rsid w:val="00F34315"/>
    <w:rsid w:val="00F36033"/>
    <w:rsid w:val="00F36198"/>
    <w:rsid w:val="00F42033"/>
    <w:rsid w:val="00F42569"/>
    <w:rsid w:val="00F429EF"/>
    <w:rsid w:val="00F42E98"/>
    <w:rsid w:val="00F43437"/>
    <w:rsid w:val="00F43C6B"/>
    <w:rsid w:val="00F44385"/>
    <w:rsid w:val="00F448C9"/>
    <w:rsid w:val="00F44E55"/>
    <w:rsid w:val="00F4535E"/>
    <w:rsid w:val="00F45DEF"/>
    <w:rsid w:val="00F45EB0"/>
    <w:rsid w:val="00F47CE9"/>
    <w:rsid w:val="00F5083E"/>
    <w:rsid w:val="00F50FDB"/>
    <w:rsid w:val="00F52A5F"/>
    <w:rsid w:val="00F52AA3"/>
    <w:rsid w:val="00F53524"/>
    <w:rsid w:val="00F53E8E"/>
    <w:rsid w:val="00F54172"/>
    <w:rsid w:val="00F5454E"/>
    <w:rsid w:val="00F54E00"/>
    <w:rsid w:val="00F55364"/>
    <w:rsid w:val="00F553BE"/>
    <w:rsid w:val="00F56773"/>
    <w:rsid w:val="00F56F98"/>
    <w:rsid w:val="00F5707C"/>
    <w:rsid w:val="00F572FB"/>
    <w:rsid w:val="00F60905"/>
    <w:rsid w:val="00F60AA7"/>
    <w:rsid w:val="00F60FD5"/>
    <w:rsid w:val="00F610C8"/>
    <w:rsid w:val="00F61152"/>
    <w:rsid w:val="00F6119C"/>
    <w:rsid w:val="00F61F3A"/>
    <w:rsid w:val="00F627C5"/>
    <w:rsid w:val="00F62BE6"/>
    <w:rsid w:val="00F62D05"/>
    <w:rsid w:val="00F630A1"/>
    <w:rsid w:val="00F643D1"/>
    <w:rsid w:val="00F647A5"/>
    <w:rsid w:val="00F65630"/>
    <w:rsid w:val="00F65812"/>
    <w:rsid w:val="00F658F1"/>
    <w:rsid w:val="00F66453"/>
    <w:rsid w:val="00F66590"/>
    <w:rsid w:val="00F6714B"/>
    <w:rsid w:val="00F67912"/>
    <w:rsid w:val="00F67F3F"/>
    <w:rsid w:val="00F67FC8"/>
    <w:rsid w:val="00F7023F"/>
    <w:rsid w:val="00F7085E"/>
    <w:rsid w:val="00F709F3"/>
    <w:rsid w:val="00F710AD"/>
    <w:rsid w:val="00F716DF"/>
    <w:rsid w:val="00F717B6"/>
    <w:rsid w:val="00F717D3"/>
    <w:rsid w:val="00F731F0"/>
    <w:rsid w:val="00F73352"/>
    <w:rsid w:val="00F7344A"/>
    <w:rsid w:val="00F75004"/>
    <w:rsid w:val="00F75078"/>
    <w:rsid w:val="00F75554"/>
    <w:rsid w:val="00F75796"/>
    <w:rsid w:val="00F76108"/>
    <w:rsid w:val="00F761E3"/>
    <w:rsid w:val="00F76ADA"/>
    <w:rsid w:val="00F77906"/>
    <w:rsid w:val="00F77A47"/>
    <w:rsid w:val="00F77BD9"/>
    <w:rsid w:val="00F77EB4"/>
    <w:rsid w:val="00F815EE"/>
    <w:rsid w:val="00F81F60"/>
    <w:rsid w:val="00F82A39"/>
    <w:rsid w:val="00F845F9"/>
    <w:rsid w:val="00F84E1E"/>
    <w:rsid w:val="00F853D4"/>
    <w:rsid w:val="00F855D1"/>
    <w:rsid w:val="00F85D7C"/>
    <w:rsid w:val="00F868B0"/>
    <w:rsid w:val="00F86DFB"/>
    <w:rsid w:val="00F87D03"/>
    <w:rsid w:val="00F87ECC"/>
    <w:rsid w:val="00F87FE0"/>
    <w:rsid w:val="00F901AE"/>
    <w:rsid w:val="00F90339"/>
    <w:rsid w:val="00F9085F"/>
    <w:rsid w:val="00F90D7F"/>
    <w:rsid w:val="00F91E5F"/>
    <w:rsid w:val="00F9252E"/>
    <w:rsid w:val="00F93052"/>
    <w:rsid w:val="00F93133"/>
    <w:rsid w:val="00F934F5"/>
    <w:rsid w:val="00F936BC"/>
    <w:rsid w:val="00F9435C"/>
    <w:rsid w:val="00F94500"/>
    <w:rsid w:val="00F94FD9"/>
    <w:rsid w:val="00F9515D"/>
    <w:rsid w:val="00F952A4"/>
    <w:rsid w:val="00F952A7"/>
    <w:rsid w:val="00F95760"/>
    <w:rsid w:val="00F95D98"/>
    <w:rsid w:val="00F95FF7"/>
    <w:rsid w:val="00F96D74"/>
    <w:rsid w:val="00F971E6"/>
    <w:rsid w:val="00F97869"/>
    <w:rsid w:val="00FA0783"/>
    <w:rsid w:val="00FA1609"/>
    <w:rsid w:val="00FA1B2E"/>
    <w:rsid w:val="00FA21E0"/>
    <w:rsid w:val="00FA2EF8"/>
    <w:rsid w:val="00FA31DC"/>
    <w:rsid w:val="00FA3993"/>
    <w:rsid w:val="00FA447E"/>
    <w:rsid w:val="00FA44C0"/>
    <w:rsid w:val="00FA6475"/>
    <w:rsid w:val="00FA65BA"/>
    <w:rsid w:val="00FA7032"/>
    <w:rsid w:val="00FB057E"/>
    <w:rsid w:val="00FB097A"/>
    <w:rsid w:val="00FB0C2C"/>
    <w:rsid w:val="00FB0C5C"/>
    <w:rsid w:val="00FB1041"/>
    <w:rsid w:val="00FB139F"/>
    <w:rsid w:val="00FB1E8C"/>
    <w:rsid w:val="00FB2823"/>
    <w:rsid w:val="00FB2D78"/>
    <w:rsid w:val="00FB3066"/>
    <w:rsid w:val="00FB3323"/>
    <w:rsid w:val="00FB4539"/>
    <w:rsid w:val="00FB4630"/>
    <w:rsid w:val="00FB582D"/>
    <w:rsid w:val="00FB5DB4"/>
    <w:rsid w:val="00FB5E23"/>
    <w:rsid w:val="00FB6761"/>
    <w:rsid w:val="00FB69FD"/>
    <w:rsid w:val="00FB71E2"/>
    <w:rsid w:val="00FB7374"/>
    <w:rsid w:val="00FB739A"/>
    <w:rsid w:val="00FB7680"/>
    <w:rsid w:val="00FC0CE2"/>
    <w:rsid w:val="00FC1530"/>
    <w:rsid w:val="00FC1598"/>
    <w:rsid w:val="00FC2372"/>
    <w:rsid w:val="00FC27A2"/>
    <w:rsid w:val="00FC28A9"/>
    <w:rsid w:val="00FC2E1F"/>
    <w:rsid w:val="00FC3544"/>
    <w:rsid w:val="00FC3E77"/>
    <w:rsid w:val="00FC4070"/>
    <w:rsid w:val="00FC4147"/>
    <w:rsid w:val="00FC464D"/>
    <w:rsid w:val="00FC4882"/>
    <w:rsid w:val="00FC4AC3"/>
    <w:rsid w:val="00FC4B2A"/>
    <w:rsid w:val="00FC53B6"/>
    <w:rsid w:val="00FC61FB"/>
    <w:rsid w:val="00FC66E7"/>
    <w:rsid w:val="00FC73F5"/>
    <w:rsid w:val="00FC7617"/>
    <w:rsid w:val="00FD00E9"/>
    <w:rsid w:val="00FD0442"/>
    <w:rsid w:val="00FD0617"/>
    <w:rsid w:val="00FD080B"/>
    <w:rsid w:val="00FD0E83"/>
    <w:rsid w:val="00FD1027"/>
    <w:rsid w:val="00FD14AE"/>
    <w:rsid w:val="00FD1554"/>
    <w:rsid w:val="00FD19F0"/>
    <w:rsid w:val="00FD1ABB"/>
    <w:rsid w:val="00FD28BB"/>
    <w:rsid w:val="00FD3098"/>
    <w:rsid w:val="00FD336F"/>
    <w:rsid w:val="00FD3756"/>
    <w:rsid w:val="00FD3B2C"/>
    <w:rsid w:val="00FD3F2A"/>
    <w:rsid w:val="00FD3FA2"/>
    <w:rsid w:val="00FD42FE"/>
    <w:rsid w:val="00FD5501"/>
    <w:rsid w:val="00FD56BA"/>
    <w:rsid w:val="00FD57E0"/>
    <w:rsid w:val="00FD5810"/>
    <w:rsid w:val="00FD6FF3"/>
    <w:rsid w:val="00FD7481"/>
    <w:rsid w:val="00FD76BD"/>
    <w:rsid w:val="00FD7BA6"/>
    <w:rsid w:val="00FD7C5C"/>
    <w:rsid w:val="00FD7CE6"/>
    <w:rsid w:val="00FE201E"/>
    <w:rsid w:val="00FE3D74"/>
    <w:rsid w:val="00FE4014"/>
    <w:rsid w:val="00FE40CB"/>
    <w:rsid w:val="00FE4E10"/>
    <w:rsid w:val="00FE65C8"/>
    <w:rsid w:val="00FE7176"/>
    <w:rsid w:val="00FE7514"/>
    <w:rsid w:val="00FE77C7"/>
    <w:rsid w:val="00FF05CE"/>
    <w:rsid w:val="00FF0797"/>
    <w:rsid w:val="00FF091A"/>
    <w:rsid w:val="00FF0E68"/>
    <w:rsid w:val="00FF0EBB"/>
    <w:rsid w:val="00FF1254"/>
    <w:rsid w:val="00FF16E5"/>
    <w:rsid w:val="00FF3BC1"/>
    <w:rsid w:val="00FF4779"/>
    <w:rsid w:val="00FF4B67"/>
    <w:rsid w:val="00FF4E3F"/>
    <w:rsid w:val="00FF5FA7"/>
    <w:rsid w:val="00FF66FC"/>
    <w:rsid w:val="00FF7011"/>
    <w:rsid w:val="00FF7166"/>
    <w:rsid w:val="00FF72C2"/>
    <w:rsid w:val="00FF79ED"/>
    <w:rsid w:val="00FF7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852C7"/>
  <w15:chartTrackingRefBased/>
  <w15:docId w15:val="{B3505C1C-546D-4B27-AC9C-74A95A0FC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591"/>
    <w:pPr>
      <w:overflowPunct w:val="0"/>
      <w:autoSpaceDE w:val="0"/>
      <w:autoSpaceDN w:val="0"/>
      <w:adjustRightInd w:val="0"/>
      <w:spacing w:after="120"/>
      <w:jc w:val="both"/>
    </w:pPr>
    <w:rPr>
      <w:rFonts w:ascii="Times New Roman" w:eastAsia="PMingLiU" w:hAnsi="Times New Roman"/>
      <w:sz w:val="22"/>
      <w:lang w:val="en-GB"/>
    </w:rPr>
  </w:style>
  <w:style w:type="paragraph" w:styleId="Heading1">
    <w:name w:val="heading 1"/>
    <w:next w:val="Normal"/>
    <w:link w:val="Heading1Char"/>
    <w:qFormat/>
    <w:rsid w:val="00CC4D02"/>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cs="Arial"/>
      <w:sz w:val="36"/>
      <w:szCs w:val="36"/>
      <w:lang w:val="en-GB"/>
    </w:rPr>
  </w:style>
  <w:style w:type="paragraph" w:styleId="Heading2">
    <w:name w:val="heading 2"/>
    <w:basedOn w:val="Heading1"/>
    <w:next w:val="Normal"/>
    <w:link w:val="Heading2Char"/>
    <w:unhideWhenUsed/>
    <w:qFormat/>
    <w:rsid w:val="00CC4D02"/>
    <w:pPr>
      <w:numPr>
        <w:ilvl w:val="1"/>
      </w:numPr>
      <w:pBdr>
        <w:top w:val="none" w:sz="0" w:space="0" w:color="auto"/>
      </w:pBdr>
      <w:spacing w:before="180"/>
      <w:outlineLvl w:val="1"/>
    </w:pPr>
    <w:rPr>
      <w:rFonts w:cs="Times New Roman"/>
      <w:sz w:val="32"/>
      <w:szCs w:val="32"/>
    </w:rPr>
  </w:style>
  <w:style w:type="paragraph" w:styleId="Heading3">
    <w:name w:val="heading 3"/>
    <w:aliases w:val="Underrubrik2,H3"/>
    <w:basedOn w:val="Heading2"/>
    <w:next w:val="Normal"/>
    <w:link w:val="Heading3Char"/>
    <w:unhideWhenUsed/>
    <w:qFormat/>
    <w:rsid w:val="00CC4D02"/>
    <w:pPr>
      <w:numPr>
        <w:ilvl w:val="2"/>
      </w:numPr>
      <w:spacing w:before="120"/>
      <w:outlineLvl w:val="2"/>
    </w:pPr>
    <w:rPr>
      <w:sz w:val="28"/>
      <w:szCs w:val="28"/>
    </w:rPr>
  </w:style>
  <w:style w:type="paragraph" w:styleId="Heading4">
    <w:name w:val="heading 4"/>
    <w:basedOn w:val="Heading3"/>
    <w:next w:val="Normal"/>
    <w:link w:val="Heading4Char"/>
    <w:unhideWhenUsed/>
    <w:qFormat/>
    <w:rsid w:val="00CC4D02"/>
    <w:pPr>
      <w:numPr>
        <w:ilvl w:val="3"/>
      </w:numPr>
      <w:outlineLvl w:val="3"/>
    </w:pPr>
    <w:rPr>
      <w:sz w:val="24"/>
      <w:szCs w:val="24"/>
    </w:rPr>
  </w:style>
  <w:style w:type="paragraph" w:styleId="Heading5">
    <w:name w:val="heading 5"/>
    <w:basedOn w:val="Heading4"/>
    <w:next w:val="Normal"/>
    <w:link w:val="Heading5Char"/>
    <w:semiHidden/>
    <w:unhideWhenUsed/>
    <w:qFormat/>
    <w:rsid w:val="00CC4D02"/>
    <w:pPr>
      <w:numPr>
        <w:ilvl w:val="4"/>
      </w:numPr>
      <w:outlineLvl w:val="4"/>
    </w:pPr>
    <w:rPr>
      <w:sz w:val="22"/>
      <w:szCs w:val="22"/>
    </w:rPr>
  </w:style>
  <w:style w:type="paragraph" w:styleId="Heading6">
    <w:name w:val="heading 6"/>
    <w:basedOn w:val="Normal"/>
    <w:next w:val="Normal"/>
    <w:link w:val="Heading6Char"/>
    <w:semiHidden/>
    <w:unhideWhenUsed/>
    <w:qFormat/>
    <w:rsid w:val="00CC4D02"/>
    <w:pPr>
      <w:keepNext/>
      <w:keepLines/>
      <w:numPr>
        <w:ilvl w:val="5"/>
        <w:numId w:val="1"/>
      </w:numPr>
      <w:spacing w:before="120"/>
      <w:outlineLvl w:val="5"/>
    </w:pPr>
    <w:rPr>
      <w:rFonts w:ascii="Arial" w:eastAsia="Times New Roman" w:hAnsi="Arial" w:cs="Arial"/>
    </w:rPr>
  </w:style>
  <w:style w:type="paragraph" w:styleId="Heading7">
    <w:name w:val="heading 7"/>
    <w:basedOn w:val="Normal"/>
    <w:next w:val="Normal"/>
    <w:link w:val="Heading7Char"/>
    <w:semiHidden/>
    <w:unhideWhenUsed/>
    <w:qFormat/>
    <w:rsid w:val="00CC4D02"/>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semiHidden/>
    <w:unhideWhenUsed/>
    <w:qFormat/>
    <w:rsid w:val="00CC4D02"/>
    <w:pPr>
      <w:numPr>
        <w:ilvl w:val="7"/>
      </w:numPr>
      <w:outlineLvl w:val="7"/>
    </w:pPr>
  </w:style>
  <w:style w:type="paragraph" w:styleId="Heading9">
    <w:name w:val="heading 9"/>
    <w:basedOn w:val="Heading8"/>
    <w:next w:val="Normal"/>
    <w:link w:val="Heading9Char"/>
    <w:semiHidden/>
    <w:unhideWhenUsed/>
    <w:qFormat/>
    <w:rsid w:val="00CC4D0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4D02"/>
    <w:rPr>
      <w:rFonts w:ascii="Arial" w:eastAsia="Times New Roman" w:hAnsi="Arial" w:cs="Arial"/>
      <w:sz w:val="36"/>
      <w:szCs w:val="36"/>
      <w:lang w:val="en-GB"/>
    </w:rPr>
  </w:style>
  <w:style w:type="character" w:customStyle="1" w:styleId="Heading2Char">
    <w:name w:val="Heading 2 Char"/>
    <w:link w:val="Heading2"/>
    <w:rsid w:val="00CC4D02"/>
    <w:rPr>
      <w:rFonts w:ascii="Arial" w:eastAsia="Times New Roman" w:hAnsi="Arial"/>
      <w:sz w:val="32"/>
      <w:szCs w:val="32"/>
      <w:lang w:val="en-GB"/>
    </w:rPr>
  </w:style>
  <w:style w:type="character" w:customStyle="1" w:styleId="Heading3Char">
    <w:name w:val="Heading 3 Char"/>
    <w:aliases w:val="Underrubrik2 Char,H3 Char"/>
    <w:link w:val="Heading3"/>
    <w:rsid w:val="00CC4D02"/>
    <w:rPr>
      <w:rFonts w:ascii="Arial" w:eastAsia="Times New Roman" w:hAnsi="Arial"/>
      <w:sz w:val="28"/>
      <w:szCs w:val="28"/>
      <w:lang w:val="en-GB"/>
    </w:rPr>
  </w:style>
  <w:style w:type="character" w:customStyle="1" w:styleId="Heading4Char">
    <w:name w:val="Heading 4 Char"/>
    <w:link w:val="Heading4"/>
    <w:rsid w:val="00CC4D02"/>
    <w:rPr>
      <w:rFonts w:ascii="Arial" w:eastAsia="Times New Roman" w:hAnsi="Arial"/>
      <w:sz w:val="24"/>
      <w:szCs w:val="24"/>
      <w:lang w:val="en-GB"/>
    </w:rPr>
  </w:style>
  <w:style w:type="character" w:customStyle="1" w:styleId="Heading5Char">
    <w:name w:val="Heading 5 Char"/>
    <w:link w:val="Heading5"/>
    <w:semiHidden/>
    <w:rsid w:val="00CC4D02"/>
    <w:rPr>
      <w:rFonts w:ascii="Arial" w:eastAsia="Times New Roman" w:hAnsi="Arial"/>
      <w:sz w:val="22"/>
      <w:szCs w:val="22"/>
      <w:lang w:val="en-GB"/>
    </w:rPr>
  </w:style>
  <w:style w:type="character" w:customStyle="1" w:styleId="Heading6Char">
    <w:name w:val="Heading 6 Char"/>
    <w:link w:val="Heading6"/>
    <w:semiHidden/>
    <w:rsid w:val="00CC4D02"/>
    <w:rPr>
      <w:rFonts w:ascii="Arial" w:eastAsia="Times New Roman" w:hAnsi="Arial" w:cs="Arial"/>
      <w:sz w:val="22"/>
      <w:lang w:val="en-GB"/>
    </w:rPr>
  </w:style>
  <w:style w:type="character" w:customStyle="1" w:styleId="Heading7Char">
    <w:name w:val="Heading 7 Char"/>
    <w:link w:val="Heading7"/>
    <w:semiHidden/>
    <w:rsid w:val="00CC4D02"/>
    <w:rPr>
      <w:rFonts w:ascii="Arial" w:eastAsia="PMingLiU" w:hAnsi="Arial" w:cs="Arial"/>
      <w:sz w:val="22"/>
      <w:lang w:val="en-GB"/>
    </w:rPr>
  </w:style>
  <w:style w:type="character" w:customStyle="1" w:styleId="Heading8Char">
    <w:name w:val="Heading 8 Char"/>
    <w:link w:val="Heading8"/>
    <w:semiHidden/>
    <w:rsid w:val="00CC4D02"/>
    <w:rPr>
      <w:rFonts w:ascii="Arial" w:eastAsia="PMingLiU" w:hAnsi="Arial" w:cs="Arial"/>
      <w:sz w:val="22"/>
      <w:lang w:val="en-GB"/>
    </w:rPr>
  </w:style>
  <w:style w:type="character" w:customStyle="1" w:styleId="Heading9Char">
    <w:name w:val="Heading 9 Char"/>
    <w:link w:val="Heading9"/>
    <w:semiHidden/>
    <w:rsid w:val="00CC4D02"/>
    <w:rPr>
      <w:rFonts w:ascii="Arial" w:eastAsia="PMingLiU" w:hAnsi="Arial" w:cs="Arial"/>
      <w:sz w:val="22"/>
      <w:lang w:val="en-GB"/>
    </w:rPr>
  </w:style>
  <w:style w:type="paragraph" w:customStyle="1" w:styleId="3GPPHeader">
    <w:name w:val="3GPP_Header"/>
    <w:basedOn w:val="Normal"/>
    <w:rsid w:val="00CC4D02"/>
    <w:pPr>
      <w:tabs>
        <w:tab w:val="left" w:pos="1701"/>
        <w:tab w:val="right" w:pos="9639"/>
      </w:tabs>
      <w:spacing w:after="240"/>
    </w:pPr>
    <w:rPr>
      <w:b/>
      <w:sz w:val="24"/>
    </w:rPr>
  </w:style>
  <w:style w:type="paragraph" w:customStyle="1" w:styleId="Reference">
    <w:name w:val="Reference"/>
    <w:basedOn w:val="Normal"/>
    <w:rsid w:val="00CC4D02"/>
    <w:pPr>
      <w:numPr>
        <w:numId w:val="2"/>
      </w:numPr>
    </w:pPr>
  </w:style>
  <w:style w:type="paragraph" w:customStyle="1" w:styleId="3GPPHeaderArial">
    <w:name w:val="3GPP_Header + Arial"/>
    <w:basedOn w:val="Normal"/>
    <w:rsid w:val="00CC4D02"/>
    <w:pPr>
      <w:overflowPunct/>
      <w:autoSpaceDE/>
      <w:autoSpaceDN/>
      <w:adjustRightInd/>
      <w:spacing w:after="0"/>
      <w:jc w:val="left"/>
    </w:pPr>
    <w:rPr>
      <w:rFonts w:ascii="Arial" w:hAnsi="Arial" w:cs="Arial"/>
      <w:szCs w:val="24"/>
      <w:lang w:val="en-US"/>
    </w:rPr>
  </w:style>
  <w:style w:type="paragraph" w:styleId="DocumentMap">
    <w:name w:val="Document Map"/>
    <w:basedOn w:val="Normal"/>
    <w:link w:val="DocumentMapChar"/>
    <w:uiPriority w:val="99"/>
    <w:semiHidden/>
    <w:unhideWhenUsed/>
    <w:rsid w:val="00CC4D02"/>
    <w:pPr>
      <w:spacing w:after="0"/>
    </w:pPr>
    <w:rPr>
      <w:rFonts w:ascii="宋体" w:eastAsia="宋体"/>
      <w:sz w:val="18"/>
      <w:szCs w:val="18"/>
    </w:rPr>
  </w:style>
  <w:style w:type="character" w:customStyle="1" w:styleId="DocumentMapChar">
    <w:name w:val="Document Map Char"/>
    <w:link w:val="DocumentMap"/>
    <w:uiPriority w:val="99"/>
    <w:semiHidden/>
    <w:rsid w:val="00CC4D02"/>
    <w:rPr>
      <w:rFonts w:ascii="宋体" w:eastAsia="宋体" w:hAnsi="Times New Roman" w:cs="Times New Roman"/>
      <w:sz w:val="18"/>
      <w:szCs w:val="18"/>
      <w:lang w:val="en-GB"/>
    </w:rPr>
  </w:style>
  <w:style w:type="paragraph" w:styleId="Header">
    <w:name w:val="header"/>
    <w:basedOn w:val="Normal"/>
    <w:link w:val="HeaderChar"/>
    <w:uiPriority w:val="99"/>
    <w:unhideWhenUsed/>
    <w:rsid w:val="006A5F53"/>
    <w:pPr>
      <w:tabs>
        <w:tab w:val="center" w:pos="4320"/>
        <w:tab w:val="right" w:pos="8640"/>
      </w:tabs>
      <w:spacing w:after="0"/>
    </w:pPr>
  </w:style>
  <w:style w:type="character" w:customStyle="1" w:styleId="HeaderChar">
    <w:name w:val="Header Char"/>
    <w:link w:val="Header"/>
    <w:uiPriority w:val="99"/>
    <w:rsid w:val="006A5F53"/>
    <w:rPr>
      <w:rFonts w:ascii="Times New Roman" w:eastAsia="PMingLiU" w:hAnsi="Times New Roman" w:cs="Times New Roman"/>
      <w:szCs w:val="20"/>
      <w:lang w:val="en-GB"/>
    </w:rPr>
  </w:style>
  <w:style w:type="paragraph" w:styleId="Footer">
    <w:name w:val="footer"/>
    <w:basedOn w:val="Normal"/>
    <w:link w:val="FooterChar"/>
    <w:uiPriority w:val="99"/>
    <w:unhideWhenUsed/>
    <w:rsid w:val="006A5F53"/>
    <w:pPr>
      <w:tabs>
        <w:tab w:val="center" w:pos="4320"/>
        <w:tab w:val="right" w:pos="8640"/>
      </w:tabs>
      <w:spacing w:after="0"/>
    </w:pPr>
  </w:style>
  <w:style w:type="character" w:customStyle="1" w:styleId="FooterChar">
    <w:name w:val="Footer Char"/>
    <w:link w:val="Footer"/>
    <w:uiPriority w:val="99"/>
    <w:rsid w:val="006A5F53"/>
    <w:rPr>
      <w:rFonts w:ascii="Times New Roman" w:eastAsia="PMingLiU" w:hAnsi="Times New Roman" w:cs="Times New Roman"/>
      <w:szCs w:val="20"/>
      <w:lang w:val="en-GB"/>
    </w:rPr>
  </w:style>
  <w:style w:type="character" w:styleId="CommentReference">
    <w:name w:val="annotation reference"/>
    <w:uiPriority w:val="99"/>
    <w:semiHidden/>
    <w:unhideWhenUsed/>
    <w:rsid w:val="002061C2"/>
    <w:rPr>
      <w:sz w:val="18"/>
      <w:szCs w:val="18"/>
    </w:rPr>
  </w:style>
  <w:style w:type="paragraph" w:styleId="CommentText">
    <w:name w:val="annotation text"/>
    <w:basedOn w:val="Normal"/>
    <w:link w:val="CommentTextChar"/>
    <w:uiPriority w:val="99"/>
    <w:semiHidden/>
    <w:unhideWhenUsed/>
    <w:rsid w:val="002061C2"/>
    <w:pPr>
      <w:jc w:val="left"/>
    </w:pPr>
  </w:style>
  <w:style w:type="character" w:customStyle="1" w:styleId="CommentTextChar">
    <w:name w:val="Comment Text Char"/>
    <w:link w:val="CommentText"/>
    <w:uiPriority w:val="99"/>
    <w:semiHidden/>
    <w:rsid w:val="002061C2"/>
    <w:rPr>
      <w:rFonts w:ascii="Times New Roman" w:eastAsia="PMingLiU" w:hAnsi="Times New Roman"/>
      <w:sz w:val="22"/>
      <w:lang w:val="en-GB" w:eastAsia="zh-CN"/>
    </w:rPr>
  </w:style>
  <w:style w:type="paragraph" w:styleId="CommentSubject">
    <w:name w:val="annotation subject"/>
    <w:basedOn w:val="CommentText"/>
    <w:next w:val="CommentText"/>
    <w:link w:val="CommentSubjectChar"/>
    <w:uiPriority w:val="99"/>
    <w:semiHidden/>
    <w:unhideWhenUsed/>
    <w:rsid w:val="002061C2"/>
    <w:rPr>
      <w:b/>
      <w:bCs/>
    </w:rPr>
  </w:style>
  <w:style w:type="character" w:customStyle="1" w:styleId="CommentSubjectChar">
    <w:name w:val="Comment Subject Char"/>
    <w:link w:val="CommentSubject"/>
    <w:uiPriority w:val="99"/>
    <w:semiHidden/>
    <w:rsid w:val="002061C2"/>
    <w:rPr>
      <w:rFonts w:ascii="Times New Roman" w:eastAsia="PMingLiU" w:hAnsi="Times New Roman"/>
      <w:b/>
      <w:bCs/>
      <w:sz w:val="22"/>
      <w:lang w:val="en-GB" w:eastAsia="zh-CN"/>
    </w:rPr>
  </w:style>
  <w:style w:type="paragraph" w:styleId="BalloonText">
    <w:name w:val="Balloon Text"/>
    <w:basedOn w:val="Normal"/>
    <w:link w:val="BalloonTextChar"/>
    <w:uiPriority w:val="99"/>
    <w:semiHidden/>
    <w:unhideWhenUsed/>
    <w:rsid w:val="002061C2"/>
    <w:pPr>
      <w:spacing w:after="0"/>
    </w:pPr>
    <w:rPr>
      <w:rFonts w:ascii="Cambria" w:eastAsia="宋体" w:hAnsi="Cambria"/>
      <w:sz w:val="18"/>
      <w:szCs w:val="18"/>
    </w:rPr>
  </w:style>
  <w:style w:type="character" w:customStyle="1" w:styleId="BalloonTextChar">
    <w:name w:val="Balloon Text Char"/>
    <w:link w:val="BalloonText"/>
    <w:uiPriority w:val="99"/>
    <w:semiHidden/>
    <w:rsid w:val="002061C2"/>
    <w:rPr>
      <w:rFonts w:ascii="Cambria" w:eastAsia="宋体" w:hAnsi="Cambria" w:cs="Times New Roman"/>
      <w:sz w:val="18"/>
      <w:szCs w:val="18"/>
      <w:lang w:val="en-GB" w:eastAsia="zh-CN"/>
    </w:rPr>
  </w:style>
  <w:style w:type="paragraph" w:customStyle="1" w:styleId="Doc-text2">
    <w:name w:val="Doc-text2"/>
    <w:basedOn w:val="Normal"/>
    <w:link w:val="Doc-text2Char"/>
    <w:qFormat/>
    <w:rsid w:val="005F5720"/>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F5720"/>
    <w:rPr>
      <w:rFonts w:ascii="Arial" w:eastAsia="MS Mincho" w:hAnsi="Arial"/>
      <w:szCs w:val="24"/>
      <w:lang w:val="en-GB" w:eastAsia="en-GB"/>
    </w:rPr>
  </w:style>
  <w:style w:type="table" w:styleId="TableGrid">
    <w:name w:val="Table Grid"/>
    <w:basedOn w:val="TableNormal"/>
    <w:uiPriority w:val="59"/>
    <w:rsid w:val="00EB37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744D2"/>
    <w:pPr>
      <w:overflowPunct/>
      <w:autoSpaceDE/>
      <w:autoSpaceDN/>
      <w:adjustRightInd/>
      <w:spacing w:after="0"/>
      <w:ind w:left="720"/>
      <w:contextualSpacing/>
      <w:jc w:val="left"/>
    </w:pPr>
    <w:rPr>
      <w:rFonts w:eastAsia="Times New Roman"/>
      <w:sz w:val="24"/>
      <w:szCs w:val="24"/>
      <w:lang w:val="en-US"/>
    </w:rPr>
  </w:style>
  <w:style w:type="table" w:styleId="ColorfulList-Accent5">
    <w:name w:val="Colorful List Accent 5"/>
    <w:basedOn w:val="TableNormal"/>
    <w:uiPriority w:val="72"/>
    <w:rsid w:val="00E869E2"/>
    <w:rPr>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character" w:styleId="Hyperlink">
    <w:name w:val="Hyperlink"/>
    <w:uiPriority w:val="99"/>
    <w:rsid w:val="00AD4D15"/>
    <w:rPr>
      <w:color w:val="0000FF"/>
      <w:u w:val="single"/>
    </w:rPr>
  </w:style>
  <w:style w:type="table" w:customStyle="1" w:styleId="-11">
    <w:name w:val="淺色格線 - 輔色 11"/>
    <w:basedOn w:val="TableNormal"/>
    <w:uiPriority w:val="62"/>
    <w:rsid w:val="000875E4"/>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Light" w:eastAsia="PMingLiU"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PMingLiU"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PMingLiU" w:hAnsi="Calibri Light" w:cs="Times New Roman"/>
        <w:b/>
        <w:bCs/>
      </w:rPr>
    </w:tblStylePr>
    <w:tblStylePr w:type="lastCol">
      <w:rPr>
        <w:rFonts w:ascii="Calibri Light" w:eastAsia="PMingLiU"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5C6C83"/>
    <w:pPr>
      <w:autoSpaceDE w:val="0"/>
      <w:autoSpaceDN w:val="0"/>
      <w:adjustRightInd w:val="0"/>
    </w:pPr>
    <w:rPr>
      <w:rFonts w:ascii="Arial" w:hAnsi="Arial" w:cs="Arial"/>
      <w:color w:val="000000"/>
      <w:sz w:val="24"/>
      <w:szCs w:val="24"/>
      <w:lang w:eastAsia="zh-TW"/>
    </w:rPr>
  </w:style>
  <w:style w:type="paragraph" w:styleId="BodyText">
    <w:name w:val="Body Text"/>
    <w:aliases w:val="bt"/>
    <w:basedOn w:val="Normal"/>
    <w:link w:val="BodyTextChar"/>
    <w:rsid w:val="00C04EC7"/>
    <w:pPr>
      <w:overflowPunct/>
      <w:autoSpaceDE/>
      <w:autoSpaceDN/>
      <w:adjustRightInd/>
    </w:pPr>
    <w:rPr>
      <w:rFonts w:eastAsia="MS Mincho"/>
      <w:sz w:val="20"/>
      <w:szCs w:val="24"/>
      <w:lang w:val="en-US" w:eastAsia="en-US"/>
    </w:rPr>
  </w:style>
  <w:style w:type="character" w:customStyle="1" w:styleId="BodyTextChar">
    <w:name w:val="Body Text Char"/>
    <w:aliases w:val="bt Char"/>
    <w:link w:val="BodyText"/>
    <w:rsid w:val="00C04EC7"/>
    <w:rPr>
      <w:rFonts w:ascii="Times New Roman" w:eastAsia="MS Mincho" w:hAnsi="Times New Roman"/>
      <w:szCs w:val="24"/>
      <w:lang w:eastAsia="en-US"/>
    </w:rPr>
  </w:style>
  <w:style w:type="paragraph" w:customStyle="1" w:styleId="Agreement">
    <w:name w:val="Agreement"/>
    <w:basedOn w:val="Normal"/>
    <w:next w:val="Doc-text2"/>
    <w:rsid w:val="00006C45"/>
    <w:pPr>
      <w:numPr>
        <w:numId w:val="4"/>
      </w:numPr>
      <w:overflowPunct/>
      <w:autoSpaceDE/>
      <w:autoSpaceDN/>
      <w:adjustRightInd/>
      <w:spacing w:before="60" w:after="0"/>
      <w:jc w:val="left"/>
    </w:pPr>
    <w:rPr>
      <w:rFonts w:ascii="Arial" w:eastAsia="MS Mincho" w:hAnsi="Arial"/>
      <w:b/>
      <w:sz w:val="20"/>
      <w:szCs w:val="24"/>
      <w:lang w:eastAsia="en-GB"/>
    </w:rPr>
  </w:style>
  <w:style w:type="paragraph" w:styleId="NormalWeb">
    <w:name w:val="Normal (Web)"/>
    <w:basedOn w:val="Normal"/>
    <w:uiPriority w:val="99"/>
    <w:unhideWhenUsed/>
    <w:rsid w:val="003E1A9C"/>
    <w:pPr>
      <w:overflowPunct/>
      <w:autoSpaceDE/>
      <w:autoSpaceDN/>
      <w:adjustRightInd/>
      <w:spacing w:before="100" w:beforeAutospacing="1" w:after="100" w:afterAutospacing="1"/>
      <w:jc w:val="left"/>
    </w:pPr>
    <w:rPr>
      <w:rFonts w:eastAsia="Times New Roman"/>
      <w:sz w:val="24"/>
      <w:szCs w:val="24"/>
      <w:lang w:val="en-US" w:eastAsia="zh-TW"/>
    </w:rPr>
  </w:style>
  <w:style w:type="paragraph" w:customStyle="1" w:styleId="PL">
    <w:name w:val="PL"/>
    <w:link w:val="PLChar"/>
    <w:rsid w:val="00081A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081A41"/>
    <w:rPr>
      <w:rFonts w:ascii="Courier New" w:eastAsia="Times New Roman" w:hAnsi="Courier New"/>
      <w:noProof/>
      <w:sz w:val="16"/>
      <w:lang w:bidi="ar-SA"/>
    </w:rPr>
  </w:style>
  <w:style w:type="paragraph" w:styleId="ListBullet5">
    <w:name w:val="List Bullet 5"/>
    <w:basedOn w:val="Normal"/>
    <w:autoRedefine/>
    <w:rsid w:val="00963279"/>
    <w:pPr>
      <w:numPr>
        <w:numId w:val="5"/>
      </w:numPr>
      <w:overflowPunct/>
      <w:autoSpaceDE/>
      <w:autoSpaceDN/>
      <w:adjustRightInd/>
      <w:spacing w:before="60" w:after="60" w:line="280" w:lineRule="atLeast"/>
    </w:pPr>
    <w:rPr>
      <w:rFonts w:eastAsia="MS Mincho"/>
      <w:sz w:val="20"/>
      <w:lang w:eastAsia="en-US"/>
    </w:rPr>
  </w:style>
  <w:style w:type="paragraph" w:customStyle="1" w:styleId="ZT">
    <w:name w:val="ZT"/>
    <w:rsid w:val="00CC5C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aption">
    <w:name w:val="caption"/>
    <w:basedOn w:val="Normal"/>
    <w:next w:val="Normal"/>
    <w:uiPriority w:val="35"/>
    <w:unhideWhenUsed/>
    <w:qFormat/>
    <w:rsid w:val="00CB30C4"/>
    <w:rPr>
      <w:rFonts w:asciiTheme="majorHAnsi" w:eastAsia="黑体" w:hAnsiTheme="majorHAnsi" w:cstheme="majorBidi"/>
      <w:sz w:val="20"/>
    </w:rPr>
  </w:style>
  <w:style w:type="table" w:styleId="TableGridLight">
    <w:name w:val="Grid Table Light"/>
    <w:basedOn w:val="TableNormal"/>
    <w:uiPriority w:val="40"/>
    <w:rsid w:val="002551B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Text">
    <w:name w:val="Text"/>
    <w:basedOn w:val="Normal"/>
    <w:link w:val="TextChar"/>
    <w:uiPriority w:val="99"/>
    <w:rsid w:val="00317B0E"/>
    <w:pPr>
      <w:widowControl w:val="0"/>
      <w:overflowPunct/>
      <w:autoSpaceDE/>
      <w:autoSpaceDN/>
      <w:adjustRightInd/>
      <w:spacing w:after="0" w:line="252" w:lineRule="auto"/>
      <w:ind w:firstLine="202"/>
    </w:pPr>
    <w:rPr>
      <w:rFonts w:eastAsia="宋体"/>
      <w:sz w:val="20"/>
      <w:lang w:val="en-US" w:eastAsia="en-US"/>
    </w:rPr>
  </w:style>
  <w:style w:type="character" w:customStyle="1" w:styleId="TextChar">
    <w:name w:val="Text Char"/>
    <w:basedOn w:val="DefaultParagraphFont"/>
    <w:link w:val="Text"/>
    <w:rsid w:val="00317B0E"/>
    <w:rPr>
      <w:rFonts w:ascii="Times New Roman" w:hAnsi="Times New Roman"/>
      <w:lang w:eastAsia="en-US"/>
    </w:rPr>
  </w:style>
  <w:style w:type="paragraph" w:customStyle="1" w:styleId="References">
    <w:name w:val="References"/>
    <w:basedOn w:val="Normal"/>
    <w:rsid w:val="00924E62"/>
    <w:pPr>
      <w:numPr>
        <w:numId w:val="28"/>
      </w:numPr>
      <w:overflowPunct/>
      <w:adjustRightInd/>
      <w:snapToGrid w:val="0"/>
      <w:spacing w:after="60"/>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8222">
      <w:bodyDiv w:val="1"/>
      <w:marLeft w:val="0"/>
      <w:marRight w:val="0"/>
      <w:marTop w:val="0"/>
      <w:marBottom w:val="0"/>
      <w:divBdr>
        <w:top w:val="none" w:sz="0" w:space="0" w:color="auto"/>
        <w:left w:val="none" w:sz="0" w:space="0" w:color="auto"/>
        <w:bottom w:val="none" w:sz="0" w:space="0" w:color="auto"/>
        <w:right w:val="none" w:sz="0" w:space="0" w:color="auto"/>
      </w:divBdr>
    </w:div>
    <w:div w:id="130290739">
      <w:bodyDiv w:val="1"/>
      <w:marLeft w:val="0"/>
      <w:marRight w:val="0"/>
      <w:marTop w:val="0"/>
      <w:marBottom w:val="0"/>
      <w:divBdr>
        <w:top w:val="none" w:sz="0" w:space="0" w:color="auto"/>
        <w:left w:val="none" w:sz="0" w:space="0" w:color="auto"/>
        <w:bottom w:val="none" w:sz="0" w:space="0" w:color="auto"/>
        <w:right w:val="none" w:sz="0" w:space="0" w:color="auto"/>
      </w:divBdr>
    </w:div>
    <w:div w:id="132673861">
      <w:bodyDiv w:val="1"/>
      <w:marLeft w:val="0"/>
      <w:marRight w:val="0"/>
      <w:marTop w:val="0"/>
      <w:marBottom w:val="0"/>
      <w:divBdr>
        <w:top w:val="none" w:sz="0" w:space="0" w:color="auto"/>
        <w:left w:val="none" w:sz="0" w:space="0" w:color="auto"/>
        <w:bottom w:val="none" w:sz="0" w:space="0" w:color="auto"/>
        <w:right w:val="none" w:sz="0" w:space="0" w:color="auto"/>
      </w:divBdr>
    </w:div>
    <w:div w:id="184372336">
      <w:bodyDiv w:val="1"/>
      <w:marLeft w:val="0"/>
      <w:marRight w:val="0"/>
      <w:marTop w:val="0"/>
      <w:marBottom w:val="0"/>
      <w:divBdr>
        <w:top w:val="none" w:sz="0" w:space="0" w:color="auto"/>
        <w:left w:val="none" w:sz="0" w:space="0" w:color="auto"/>
        <w:bottom w:val="none" w:sz="0" w:space="0" w:color="auto"/>
        <w:right w:val="none" w:sz="0" w:space="0" w:color="auto"/>
      </w:divBdr>
    </w:div>
    <w:div w:id="222256709">
      <w:bodyDiv w:val="1"/>
      <w:marLeft w:val="0"/>
      <w:marRight w:val="0"/>
      <w:marTop w:val="0"/>
      <w:marBottom w:val="0"/>
      <w:divBdr>
        <w:top w:val="none" w:sz="0" w:space="0" w:color="auto"/>
        <w:left w:val="none" w:sz="0" w:space="0" w:color="auto"/>
        <w:bottom w:val="none" w:sz="0" w:space="0" w:color="auto"/>
        <w:right w:val="none" w:sz="0" w:space="0" w:color="auto"/>
      </w:divBdr>
    </w:div>
    <w:div w:id="277834425">
      <w:bodyDiv w:val="1"/>
      <w:marLeft w:val="0"/>
      <w:marRight w:val="0"/>
      <w:marTop w:val="0"/>
      <w:marBottom w:val="0"/>
      <w:divBdr>
        <w:top w:val="none" w:sz="0" w:space="0" w:color="auto"/>
        <w:left w:val="none" w:sz="0" w:space="0" w:color="auto"/>
        <w:bottom w:val="none" w:sz="0" w:space="0" w:color="auto"/>
        <w:right w:val="none" w:sz="0" w:space="0" w:color="auto"/>
      </w:divBdr>
      <w:divsChild>
        <w:div w:id="396393074">
          <w:marLeft w:val="1800"/>
          <w:marRight w:val="0"/>
          <w:marTop w:val="82"/>
          <w:marBottom w:val="0"/>
          <w:divBdr>
            <w:top w:val="none" w:sz="0" w:space="0" w:color="auto"/>
            <w:left w:val="none" w:sz="0" w:space="0" w:color="auto"/>
            <w:bottom w:val="none" w:sz="0" w:space="0" w:color="auto"/>
            <w:right w:val="none" w:sz="0" w:space="0" w:color="auto"/>
          </w:divBdr>
        </w:div>
        <w:div w:id="1360282859">
          <w:marLeft w:val="1800"/>
          <w:marRight w:val="0"/>
          <w:marTop w:val="82"/>
          <w:marBottom w:val="0"/>
          <w:divBdr>
            <w:top w:val="none" w:sz="0" w:space="0" w:color="auto"/>
            <w:left w:val="none" w:sz="0" w:space="0" w:color="auto"/>
            <w:bottom w:val="none" w:sz="0" w:space="0" w:color="auto"/>
            <w:right w:val="none" w:sz="0" w:space="0" w:color="auto"/>
          </w:divBdr>
        </w:div>
        <w:div w:id="1478184450">
          <w:marLeft w:val="1800"/>
          <w:marRight w:val="0"/>
          <w:marTop w:val="82"/>
          <w:marBottom w:val="0"/>
          <w:divBdr>
            <w:top w:val="none" w:sz="0" w:space="0" w:color="auto"/>
            <w:left w:val="none" w:sz="0" w:space="0" w:color="auto"/>
            <w:bottom w:val="none" w:sz="0" w:space="0" w:color="auto"/>
            <w:right w:val="none" w:sz="0" w:space="0" w:color="auto"/>
          </w:divBdr>
        </w:div>
      </w:divsChild>
    </w:div>
    <w:div w:id="344139924">
      <w:bodyDiv w:val="1"/>
      <w:marLeft w:val="0"/>
      <w:marRight w:val="0"/>
      <w:marTop w:val="0"/>
      <w:marBottom w:val="0"/>
      <w:divBdr>
        <w:top w:val="none" w:sz="0" w:space="0" w:color="auto"/>
        <w:left w:val="none" w:sz="0" w:space="0" w:color="auto"/>
        <w:bottom w:val="none" w:sz="0" w:space="0" w:color="auto"/>
        <w:right w:val="none" w:sz="0" w:space="0" w:color="auto"/>
      </w:divBdr>
    </w:div>
    <w:div w:id="363599626">
      <w:bodyDiv w:val="1"/>
      <w:marLeft w:val="0"/>
      <w:marRight w:val="0"/>
      <w:marTop w:val="0"/>
      <w:marBottom w:val="0"/>
      <w:divBdr>
        <w:top w:val="none" w:sz="0" w:space="0" w:color="auto"/>
        <w:left w:val="none" w:sz="0" w:space="0" w:color="auto"/>
        <w:bottom w:val="none" w:sz="0" w:space="0" w:color="auto"/>
        <w:right w:val="none" w:sz="0" w:space="0" w:color="auto"/>
      </w:divBdr>
    </w:div>
    <w:div w:id="554781274">
      <w:bodyDiv w:val="1"/>
      <w:marLeft w:val="0"/>
      <w:marRight w:val="0"/>
      <w:marTop w:val="0"/>
      <w:marBottom w:val="0"/>
      <w:divBdr>
        <w:top w:val="none" w:sz="0" w:space="0" w:color="auto"/>
        <w:left w:val="none" w:sz="0" w:space="0" w:color="auto"/>
        <w:bottom w:val="none" w:sz="0" w:space="0" w:color="auto"/>
        <w:right w:val="none" w:sz="0" w:space="0" w:color="auto"/>
      </w:divBdr>
    </w:div>
    <w:div w:id="614796456">
      <w:bodyDiv w:val="1"/>
      <w:marLeft w:val="0"/>
      <w:marRight w:val="0"/>
      <w:marTop w:val="0"/>
      <w:marBottom w:val="0"/>
      <w:divBdr>
        <w:top w:val="none" w:sz="0" w:space="0" w:color="auto"/>
        <w:left w:val="none" w:sz="0" w:space="0" w:color="auto"/>
        <w:bottom w:val="none" w:sz="0" w:space="0" w:color="auto"/>
        <w:right w:val="none" w:sz="0" w:space="0" w:color="auto"/>
      </w:divBdr>
      <w:divsChild>
        <w:div w:id="1025206540">
          <w:marLeft w:val="547"/>
          <w:marRight w:val="0"/>
          <w:marTop w:val="0"/>
          <w:marBottom w:val="0"/>
          <w:divBdr>
            <w:top w:val="none" w:sz="0" w:space="0" w:color="auto"/>
            <w:left w:val="none" w:sz="0" w:space="0" w:color="auto"/>
            <w:bottom w:val="none" w:sz="0" w:space="0" w:color="auto"/>
            <w:right w:val="none" w:sz="0" w:space="0" w:color="auto"/>
          </w:divBdr>
        </w:div>
      </w:divsChild>
    </w:div>
    <w:div w:id="617178668">
      <w:bodyDiv w:val="1"/>
      <w:marLeft w:val="0"/>
      <w:marRight w:val="0"/>
      <w:marTop w:val="0"/>
      <w:marBottom w:val="0"/>
      <w:divBdr>
        <w:top w:val="none" w:sz="0" w:space="0" w:color="auto"/>
        <w:left w:val="none" w:sz="0" w:space="0" w:color="auto"/>
        <w:bottom w:val="none" w:sz="0" w:space="0" w:color="auto"/>
        <w:right w:val="none" w:sz="0" w:space="0" w:color="auto"/>
      </w:divBdr>
      <w:divsChild>
        <w:div w:id="936593097">
          <w:marLeft w:val="547"/>
          <w:marRight w:val="0"/>
          <w:marTop w:val="154"/>
          <w:marBottom w:val="0"/>
          <w:divBdr>
            <w:top w:val="none" w:sz="0" w:space="0" w:color="auto"/>
            <w:left w:val="none" w:sz="0" w:space="0" w:color="auto"/>
            <w:bottom w:val="none" w:sz="0" w:space="0" w:color="auto"/>
            <w:right w:val="none" w:sz="0" w:space="0" w:color="auto"/>
          </w:divBdr>
        </w:div>
      </w:divsChild>
    </w:div>
    <w:div w:id="684865261">
      <w:bodyDiv w:val="1"/>
      <w:marLeft w:val="0"/>
      <w:marRight w:val="0"/>
      <w:marTop w:val="0"/>
      <w:marBottom w:val="0"/>
      <w:divBdr>
        <w:top w:val="none" w:sz="0" w:space="0" w:color="auto"/>
        <w:left w:val="none" w:sz="0" w:space="0" w:color="auto"/>
        <w:bottom w:val="none" w:sz="0" w:space="0" w:color="auto"/>
        <w:right w:val="none" w:sz="0" w:space="0" w:color="auto"/>
      </w:divBdr>
    </w:div>
    <w:div w:id="803040985">
      <w:bodyDiv w:val="1"/>
      <w:marLeft w:val="0"/>
      <w:marRight w:val="0"/>
      <w:marTop w:val="0"/>
      <w:marBottom w:val="0"/>
      <w:divBdr>
        <w:top w:val="none" w:sz="0" w:space="0" w:color="auto"/>
        <w:left w:val="none" w:sz="0" w:space="0" w:color="auto"/>
        <w:bottom w:val="none" w:sz="0" w:space="0" w:color="auto"/>
        <w:right w:val="none" w:sz="0" w:space="0" w:color="auto"/>
      </w:divBdr>
    </w:div>
    <w:div w:id="825361019">
      <w:bodyDiv w:val="1"/>
      <w:marLeft w:val="0"/>
      <w:marRight w:val="0"/>
      <w:marTop w:val="0"/>
      <w:marBottom w:val="0"/>
      <w:divBdr>
        <w:top w:val="none" w:sz="0" w:space="0" w:color="auto"/>
        <w:left w:val="none" w:sz="0" w:space="0" w:color="auto"/>
        <w:bottom w:val="none" w:sz="0" w:space="0" w:color="auto"/>
        <w:right w:val="none" w:sz="0" w:space="0" w:color="auto"/>
      </w:divBdr>
    </w:div>
    <w:div w:id="910503911">
      <w:bodyDiv w:val="1"/>
      <w:marLeft w:val="0"/>
      <w:marRight w:val="0"/>
      <w:marTop w:val="0"/>
      <w:marBottom w:val="0"/>
      <w:divBdr>
        <w:top w:val="none" w:sz="0" w:space="0" w:color="auto"/>
        <w:left w:val="none" w:sz="0" w:space="0" w:color="auto"/>
        <w:bottom w:val="none" w:sz="0" w:space="0" w:color="auto"/>
        <w:right w:val="none" w:sz="0" w:space="0" w:color="auto"/>
      </w:divBdr>
    </w:div>
    <w:div w:id="1033381583">
      <w:bodyDiv w:val="1"/>
      <w:marLeft w:val="0"/>
      <w:marRight w:val="0"/>
      <w:marTop w:val="0"/>
      <w:marBottom w:val="0"/>
      <w:divBdr>
        <w:top w:val="none" w:sz="0" w:space="0" w:color="auto"/>
        <w:left w:val="none" w:sz="0" w:space="0" w:color="auto"/>
        <w:bottom w:val="none" w:sz="0" w:space="0" w:color="auto"/>
        <w:right w:val="none" w:sz="0" w:space="0" w:color="auto"/>
      </w:divBdr>
    </w:div>
    <w:div w:id="1147432105">
      <w:bodyDiv w:val="1"/>
      <w:marLeft w:val="0"/>
      <w:marRight w:val="0"/>
      <w:marTop w:val="0"/>
      <w:marBottom w:val="0"/>
      <w:divBdr>
        <w:top w:val="none" w:sz="0" w:space="0" w:color="auto"/>
        <w:left w:val="none" w:sz="0" w:space="0" w:color="auto"/>
        <w:bottom w:val="none" w:sz="0" w:space="0" w:color="auto"/>
        <w:right w:val="none" w:sz="0" w:space="0" w:color="auto"/>
      </w:divBdr>
    </w:div>
    <w:div w:id="1184515643">
      <w:bodyDiv w:val="1"/>
      <w:marLeft w:val="0"/>
      <w:marRight w:val="0"/>
      <w:marTop w:val="0"/>
      <w:marBottom w:val="0"/>
      <w:divBdr>
        <w:top w:val="none" w:sz="0" w:space="0" w:color="auto"/>
        <w:left w:val="none" w:sz="0" w:space="0" w:color="auto"/>
        <w:bottom w:val="none" w:sz="0" w:space="0" w:color="auto"/>
        <w:right w:val="none" w:sz="0" w:space="0" w:color="auto"/>
      </w:divBdr>
    </w:div>
    <w:div w:id="1195389439">
      <w:bodyDiv w:val="1"/>
      <w:marLeft w:val="0"/>
      <w:marRight w:val="0"/>
      <w:marTop w:val="0"/>
      <w:marBottom w:val="0"/>
      <w:divBdr>
        <w:top w:val="none" w:sz="0" w:space="0" w:color="auto"/>
        <w:left w:val="none" w:sz="0" w:space="0" w:color="auto"/>
        <w:bottom w:val="none" w:sz="0" w:space="0" w:color="auto"/>
        <w:right w:val="none" w:sz="0" w:space="0" w:color="auto"/>
      </w:divBdr>
    </w:div>
    <w:div w:id="1198197084">
      <w:bodyDiv w:val="1"/>
      <w:marLeft w:val="0"/>
      <w:marRight w:val="0"/>
      <w:marTop w:val="0"/>
      <w:marBottom w:val="0"/>
      <w:divBdr>
        <w:top w:val="none" w:sz="0" w:space="0" w:color="auto"/>
        <w:left w:val="none" w:sz="0" w:space="0" w:color="auto"/>
        <w:bottom w:val="none" w:sz="0" w:space="0" w:color="auto"/>
        <w:right w:val="none" w:sz="0" w:space="0" w:color="auto"/>
      </w:divBdr>
    </w:div>
    <w:div w:id="1284267245">
      <w:bodyDiv w:val="1"/>
      <w:marLeft w:val="0"/>
      <w:marRight w:val="0"/>
      <w:marTop w:val="0"/>
      <w:marBottom w:val="0"/>
      <w:divBdr>
        <w:top w:val="none" w:sz="0" w:space="0" w:color="auto"/>
        <w:left w:val="none" w:sz="0" w:space="0" w:color="auto"/>
        <w:bottom w:val="none" w:sz="0" w:space="0" w:color="auto"/>
        <w:right w:val="none" w:sz="0" w:space="0" w:color="auto"/>
      </w:divBdr>
    </w:div>
    <w:div w:id="1284387345">
      <w:bodyDiv w:val="1"/>
      <w:marLeft w:val="0"/>
      <w:marRight w:val="0"/>
      <w:marTop w:val="0"/>
      <w:marBottom w:val="0"/>
      <w:divBdr>
        <w:top w:val="none" w:sz="0" w:space="0" w:color="auto"/>
        <w:left w:val="none" w:sz="0" w:space="0" w:color="auto"/>
        <w:bottom w:val="none" w:sz="0" w:space="0" w:color="auto"/>
        <w:right w:val="none" w:sz="0" w:space="0" w:color="auto"/>
      </w:divBdr>
    </w:div>
    <w:div w:id="1310555143">
      <w:bodyDiv w:val="1"/>
      <w:marLeft w:val="0"/>
      <w:marRight w:val="0"/>
      <w:marTop w:val="0"/>
      <w:marBottom w:val="0"/>
      <w:divBdr>
        <w:top w:val="none" w:sz="0" w:space="0" w:color="auto"/>
        <w:left w:val="none" w:sz="0" w:space="0" w:color="auto"/>
        <w:bottom w:val="none" w:sz="0" w:space="0" w:color="auto"/>
        <w:right w:val="none" w:sz="0" w:space="0" w:color="auto"/>
      </w:divBdr>
    </w:div>
    <w:div w:id="1321688848">
      <w:bodyDiv w:val="1"/>
      <w:marLeft w:val="0"/>
      <w:marRight w:val="0"/>
      <w:marTop w:val="0"/>
      <w:marBottom w:val="0"/>
      <w:divBdr>
        <w:top w:val="none" w:sz="0" w:space="0" w:color="auto"/>
        <w:left w:val="none" w:sz="0" w:space="0" w:color="auto"/>
        <w:bottom w:val="none" w:sz="0" w:space="0" w:color="auto"/>
        <w:right w:val="none" w:sz="0" w:space="0" w:color="auto"/>
      </w:divBdr>
    </w:div>
    <w:div w:id="1381705964">
      <w:bodyDiv w:val="1"/>
      <w:marLeft w:val="0"/>
      <w:marRight w:val="0"/>
      <w:marTop w:val="0"/>
      <w:marBottom w:val="0"/>
      <w:divBdr>
        <w:top w:val="none" w:sz="0" w:space="0" w:color="auto"/>
        <w:left w:val="none" w:sz="0" w:space="0" w:color="auto"/>
        <w:bottom w:val="none" w:sz="0" w:space="0" w:color="auto"/>
        <w:right w:val="none" w:sz="0" w:space="0" w:color="auto"/>
      </w:divBdr>
    </w:div>
    <w:div w:id="1407915646">
      <w:bodyDiv w:val="1"/>
      <w:marLeft w:val="0"/>
      <w:marRight w:val="0"/>
      <w:marTop w:val="0"/>
      <w:marBottom w:val="0"/>
      <w:divBdr>
        <w:top w:val="none" w:sz="0" w:space="0" w:color="auto"/>
        <w:left w:val="none" w:sz="0" w:space="0" w:color="auto"/>
        <w:bottom w:val="none" w:sz="0" w:space="0" w:color="auto"/>
        <w:right w:val="none" w:sz="0" w:space="0" w:color="auto"/>
      </w:divBdr>
    </w:div>
    <w:div w:id="1420982104">
      <w:bodyDiv w:val="1"/>
      <w:marLeft w:val="0"/>
      <w:marRight w:val="0"/>
      <w:marTop w:val="0"/>
      <w:marBottom w:val="0"/>
      <w:divBdr>
        <w:top w:val="none" w:sz="0" w:space="0" w:color="auto"/>
        <w:left w:val="none" w:sz="0" w:space="0" w:color="auto"/>
        <w:bottom w:val="none" w:sz="0" w:space="0" w:color="auto"/>
        <w:right w:val="none" w:sz="0" w:space="0" w:color="auto"/>
      </w:divBdr>
    </w:div>
    <w:div w:id="1517111948">
      <w:bodyDiv w:val="1"/>
      <w:marLeft w:val="0"/>
      <w:marRight w:val="0"/>
      <w:marTop w:val="0"/>
      <w:marBottom w:val="0"/>
      <w:divBdr>
        <w:top w:val="none" w:sz="0" w:space="0" w:color="auto"/>
        <w:left w:val="none" w:sz="0" w:space="0" w:color="auto"/>
        <w:bottom w:val="none" w:sz="0" w:space="0" w:color="auto"/>
        <w:right w:val="none" w:sz="0" w:space="0" w:color="auto"/>
      </w:divBdr>
    </w:div>
    <w:div w:id="1541474147">
      <w:bodyDiv w:val="1"/>
      <w:marLeft w:val="0"/>
      <w:marRight w:val="0"/>
      <w:marTop w:val="0"/>
      <w:marBottom w:val="0"/>
      <w:divBdr>
        <w:top w:val="none" w:sz="0" w:space="0" w:color="auto"/>
        <w:left w:val="none" w:sz="0" w:space="0" w:color="auto"/>
        <w:bottom w:val="none" w:sz="0" w:space="0" w:color="auto"/>
        <w:right w:val="none" w:sz="0" w:space="0" w:color="auto"/>
      </w:divBdr>
    </w:div>
    <w:div w:id="1555502986">
      <w:bodyDiv w:val="1"/>
      <w:marLeft w:val="0"/>
      <w:marRight w:val="0"/>
      <w:marTop w:val="0"/>
      <w:marBottom w:val="0"/>
      <w:divBdr>
        <w:top w:val="none" w:sz="0" w:space="0" w:color="auto"/>
        <w:left w:val="none" w:sz="0" w:space="0" w:color="auto"/>
        <w:bottom w:val="none" w:sz="0" w:space="0" w:color="auto"/>
        <w:right w:val="none" w:sz="0" w:space="0" w:color="auto"/>
      </w:divBdr>
    </w:div>
    <w:div w:id="1687828450">
      <w:bodyDiv w:val="1"/>
      <w:marLeft w:val="0"/>
      <w:marRight w:val="0"/>
      <w:marTop w:val="0"/>
      <w:marBottom w:val="0"/>
      <w:divBdr>
        <w:top w:val="none" w:sz="0" w:space="0" w:color="auto"/>
        <w:left w:val="none" w:sz="0" w:space="0" w:color="auto"/>
        <w:bottom w:val="none" w:sz="0" w:space="0" w:color="auto"/>
        <w:right w:val="none" w:sz="0" w:space="0" w:color="auto"/>
      </w:divBdr>
    </w:div>
    <w:div w:id="1771853160">
      <w:bodyDiv w:val="1"/>
      <w:marLeft w:val="0"/>
      <w:marRight w:val="0"/>
      <w:marTop w:val="0"/>
      <w:marBottom w:val="0"/>
      <w:divBdr>
        <w:top w:val="none" w:sz="0" w:space="0" w:color="auto"/>
        <w:left w:val="none" w:sz="0" w:space="0" w:color="auto"/>
        <w:bottom w:val="none" w:sz="0" w:space="0" w:color="auto"/>
        <w:right w:val="none" w:sz="0" w:space="0" w:color="auto"/>
      </w:divBdr>
    </w:div>
    <w:div w:id="1775592305">
      <w:bodyDiv w:val="1"/>
      <w:marLeft w:val="0"/>
      <w:marRight w:val="0"/>
      <w:marTop w:val="0"/>
      <w:marBottom w:val="0"/>
      <w:divBdr>
        <w:top w:val="none" w:sz="0" w:space="0" w:color="auto"/>
        <w:left w:val="none" w:sz="0" w:space="0" w:color="auto"/>
        <w:bottom w:val="none" w:sz="0" w:space="0" w:color="auto"/>
        <w:right w:val="none" w:sz="0" w:space="0" w:color="auto"/>
      </w:divBdr>
    </w:div>
    <w:div w:id="1810903196">
      <w:bodyDiv w:val="1"/>
      <w:marLeft w:val="0"/>
      <w:marRight w:val="0"/>
      <w:marTop w:val="0"/>
      <w:marBottom w:val="0"/>
      <w:divBdr>
        <w:top w:val="none" w:sz="0" w:space="0" w:color="auto"/>
        <w:left w:val="none" w:sz="0" w:space="0" w:color="auto"/>
        <w:bottom w:val="none" w:sz="0" w:space="0" w:color="auto"/>
        <w:right w:val="none" w:sz="0" w:space="0" w:color="auto"/>
      </w:divBdr>
    </w:div>
    <w:div w:id="1852139159">
      <w:bodyDiv w:val="1"/>
      <w:marLeft w:val="0"/>
      <w:marRight w:val="0"/>
      <w:marTop w:val="0"/>
      <w:marBottom w:val="0"/>
      <w:divBdr>
        <w:top w:val="none" w:sz="0" w:space="0" w:color="auto"/>
        <w:left w:val="none" w:sz="0" w:space="0" w:color="auto"/>
        <w:bottom w:val="none" w:sz="0" w:space="0" w:color="auto"/>
        <w:right w:val="none" w:sz="0" w:space="0" w:color="auto"/>
      </w:divBdr>
    </w:div>
    <w:div w:id="1967273873">
      <w:bodyDiv w:val="1"/>
      <w:marLeft w:val="0"/>
      <w:marRight w:val="0"/>
      <w:marTop w:val="0"/>
      <w:marBottom w:val="0"/>
      <w:divBdr>
        <w:top w:val="none" w:sz="0" w:space="0" w:color="auto"/>
        <w:left w:val="none" w:sz="0" w:space="0" w:color="auto"/>
        <w:bottom w:val="none" w:sz="0" w:space="0" w:color="auto"/>
        <w:right w:val="none" w:sz="0" w:space="0" w:color="auto"/>
      </w:divBdr>
    </w:div>
    <w:div w:id="1980959881">
      <w:bodyDiv w:val="1"/>
      <w:marLeft w:val="0"/>
      <w:marRight w:val="0"/>
      <w:marTop w:val="0"/>
      <w:marBottom w:val="0"/>
      <w:divBdr>
        <w:top w:val="none" w:sz="0" w:space="0" w:color="auto"/>
        <w:left w:val="none" w:sz="0" w:space="0" w:color="auto"/>
        <w:bottom w:val="none" w:sz="0" w:space="0" w:color="auto"/>
        <w:right w:val="none" w:sz="0" w:space="0" w:color="auto"/>
      </w:divBdr>
    </w:div>
    <w:div w:id="1995255010">
      <w:bodyDiv w:val="1"/>
      <w:marLeft w:val="0"/>
      <w:marRight w:val="0"/>
      <w:marTop w:val="0"/>
      <w:marBottom w:val="0"/>
      <w:divBdr>
        <w:top w:val="none" w:sz="0" w:space="0" w:color="auto"/>
        <w:left w:val="none" w:sz="0" w:space="0" w:color="auto"/>
        <w:bottom w:val="none" w:sz="0" w:space="0" w:color="auto"/>
        <w:right w:val="none" w:sz="0" w:space="0" w:color="auto"/>
      </w:divBdr>
    </w:div>
    <w:div w:id="212271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wmf"/><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customXml" Target="../customXml/item3.xml"/><Relationship Id="rId10" Type="http://schemas.openxmlformats.org/officeDocument/2006/relationships/chart" Target="charts/chart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customXml" Target="../customXml/item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81133\Desktop\Tdoc\Draft\Copy%20of%20PAPR%20and%20C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tk81133\Desktop\Tdoc\Draft\Copy%20of%20PAPR%20and%20CM.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Cubic Metric</a:t>
            </a:r>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Sheet1!$R$11:$AE$11</c:f>
              <c:strCache>
                <c:ptCount val="14"/>
                <c:pt idx="0">
                  <c:v>NB-IOT 
3 tone</c:v>
                </c:pt>
                <c:pt idx="1">
                  <c:v>NB-IOT 
6 tone</c:v>
                </c:pt>
                <c:pt idx="2">
                  <c:v>NB-IOT 
12 tone</c:v>
                </c:pt>
                <c:pt idx="3">
                  <c:v>OFDM</c:v>
                </c:pt>
                <c:pt idx="4">
                  <c:v>RDMA</c:v>
                </c:pt>
                <c:pt idx="5">
                  <c:v>GOCA</c:v>
                </c:pt>
                <c:pt idx="6">
                  <c:v>RSMA</c:v>
                </c:pt>
                <c:pt idx="7">
                  <c:v>SCMA 16
points </c:v>
                </c:pt>
                <c:pt idx="8">
                  <c:v>SCMA 8
points </c:v>
                </c:pt>
                <c:pt idx="9">
                  <c:v>Freq. Spead </c:v>
                </c:pt>
                <c:pt idx="10">
                  <c:v>PDMA
(1,1,1,1)</c:v>
                </c:pt>
                <c:pt idx="11">
                  <c:v>PDMA
(1,1,1,0)</c:v>
                </c:pt>
                <c:pt idx="12">
                  <c:v>PDMA
(1,0,1,0)</c:v>
                </c:pt>
                <c:pt idx="13">
                  <c:v>PDMA
(0,0,1,0)</c:v>
                </c:pt>
              </c:strCache>
            </c:strRef>
          </c:cat>
          <c:val>
            <c:numRef>
              <c:f>Sheet1!$R$12:$AE$12</c:f>
              <c:numCache>
                <c:formatCode>General</c:formatCode>
                <c:ptCount val="14"/>
                <c:pt idx="0">
                  <c:v>0.93410000000000004</c:v>
                </c:pt>
                <c:pt idx="1">
                  <c:v>1.1445000000000001</c:v>
                </c:pt>
                <c:pt idx="2">
                  <c:v>1.2014</c:v>
                </c:pt>
                <c:pt idx="3">
                  <c:v>3.97</c:v>
                </c:pt>
                <c:pt idx="4">
                  <c:v>3.97</c:v>
                </c:pt>
                <c:pt idx="5">
                  <c:v>3.96</c:v>
                </c:pt>
                <c:pt idx="6">
                  <c:v>3.97</c:v>
                </c:pt>
                <c:pt idx="7">
                  <c:v>3.9253999999999998</c:v>
                </c:pt>
                <c:pt idx="8">
                  <c:v>4.7827000000000002</c:v>
                </c:pt>
                <c:pt idx="9">
                  <c:v>7.01</c:v>
                </c:pt>
                <c:pt idx="10">
                  <c:v>9.9700000000000006</c:v>
                </c:pt>
                <c:pt idx="11">
                  <c:v>8.4600000000000009</c:v>
                </c:pt>
                <c:pt idx="12">
                  <c:v>6.41</c:v>
                </c:pt>
                <c:pt idx="13">
                  <c:v>3.88</c:v>
                </c:pt>
              </c:numCache>
            </c:numRef>
          </c:val>
        </c:ser>
        <c:dLbls>
          <c:showLegendKey val="0"/>
          <c:showVal val="0"/>
          <c:showCatName val="0"/>
          <c:showSerName val="0"/>
          <c:showPercent val="0"/>
          <c:showBubbleSize val="0"/>
        </c:dLbls>
        <c:gapWidth val="219"/>
        <c:overlap val="-27"/>
        <c:axId val="282171568"/>
        <c:axId val="282171960"/>
      </c:barChart>
      <c:catAx>
        <c:axId val="282171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282171960"/>
        <c:crosses val="autoZero"/>
        <c:auto val="1"/>
        <c:lblAlgn val="ctr"/>
        <c:lblOffset val="100"/>
        <c:noMultiLvlLbl val="0"/>
      </c:catAx>
      <c:valAx>
        <c:axId val="2821719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CM (dB)</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2821715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PAPR @ 99.99</a:t>
            </a:r>
            <a:r>
              <a:rPr lang="en-US" altLang="zh-CN"/>
              <a:t>%</a:t>
            </a:r>
            <a:endParaRPr lang="en-US"/>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Sheet1!$R$11:$AE$11</c:f>
              <c:strCache>
                <c:ptCount val="14"/>
                <c:pt idx="0">
                  <c:v>NB-IOT 
3 tone</c:v>
                </c:pt>
                <c:pt idx="1">
                  <c:v>NB-IOT 
6 tone</c:v>
                </c:pt>
                <c:pt idx="2">
                  <c:v>NB-IOT 
12 tone</c:v>
                </c:pt>
                <c:pt idx="3">
                  <c:v>OFDM</c:v>
                </c:pt>
                <c:pt idx="4">
                  <c:v>RDMA</c:v>
                </c:pt>
                <c:pt idx="5">
                  <c:v>GOCA</c:v>
                </c:pt>
                <c:pt idx="6">
                  <c:v>RSMA</c:v>
                </c:pt>
                <c:pt idx="7">
                  <c:v>SCMA 16
points </c:v>
                </c:pt>
                <c:pt idx="8">
                  <c:v>SCMA 8
points </c:v>
                </c:pt>
                <c:pt idx="9">
                  <c:v>Freq. Spead </c:v>
                </c:pt>
                <c:pt idx="10">
                  <c:v>PDMA
(1,1,1,1)</c:v>
                </c:pt>
                <c:pt idx="11">
                  <c:v>PDMA
(1,1,1,0)</c:v>
                </c:pt>
                <c:pt idx="12">
                  <c:v>PDMA
(1,0,1,0)</c:v>
                </c:pt>
                <c:pt idx="13">
                  <c:v>PDMA
(0,0,1,0)</c:v>
                </c:pt>
              </c:strCache>
            </c:strRef>
          </c:cat>
          <c:val>
            <c:numRef>
              <c:f>Sheet1!$R$13:$AE$13</c:f>
              <c:numCache>
                <c:formatCode>General</c:formatCode>
                <c:ptCount val="14"/>
                <c:pt idx="0">
                  <c:v>3.8</c:v>
                </c:pt>
                <c:pt idx="1">
                  <c:v>5.8</c:v>
                </c:pt>
                <c:pt idx="2">
                  <c:v>7.45</c:v>
                </c:pt>
                <c:pt idx="3">
                  <c:v>11.92</c:v>
                </c:pt>
                <c:pt idx="4">
                  <c:v>11.9</c:v>
                </c:pt>
                <c:pt idx="5">
                  <c:v>11.95</c:v>
                </c:pt>
                <c:pt idx="6">
                  <c:v>12.01</c:v>
                </c:pt>
                <c:pt idx="7">
                  <c:v>11.8</c:v>
                </c:pt>
                <c:pt idx="8">
                  <c:v>12.74</c:v>
                </c:pt>
                <c:pt idx="9">
                  <c:v>16.440000000000001</c:v>
                </c:pt>
                <c:pt idx="10">
                  <c:v>16.760000000000002</c:v>
                </c:pt>
                <c:pt idx="11">
                  <c:v>15.57</c:v>
                </c:pt>
                <c:pt idx="12">
                  <c:v>13.88</c:v>
                </c:pt>
                <c:pt idx="13">
                  <c:v>11.55</c:v>
                </c:pt>
              </c:numCache>
            </c:numRef>
          </c:val>
        </c:ser>
        <c:dLbls>
          <c:showLegendKey val="0"/>
          <c:showVal val="0"/>
          <c:showCatName val="0"/>
          <c:showSerName val="0"/>
          <c:showPercent val="0"/>
          <c:showBubbleSize val="0"/>
        </c:dLbls>
        <c:gapWidth val="219"/>
        <c:overlap val="-27"/>
        <c:axId val="282172744"/>
        <c:axId val="283105552"/>
      </c:barChart>
      <c:catAx>
        <c:axId val="282172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283105552"/>
        <c:crosses val="autoZero"/>
        <c:auto val="1"/>
        <c:lblAlgn val="ctr"/>
        <c:lblOffset val="100"/>
        <c:noMultiLvlLbl val="0"/>
      </c:catAx>
      <c:valAx>
        <c:axId val="2831055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PAPR (dB)</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2821727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2B7BD74-79D5-41B3-A2CA-E1239C49443A}"/>
</file>

<file path=customXml/itemProps2.xml><?xml version="1.0" encoding="utf-8"?>
<ds:datastoreItem xmlns:ds="http://schemas.openxmlformats.org/officeDocument/2006/customXml" ds:itemID="{A6635283-77C5-41CA-BAD2-75E3B8BC7D5F}"/>
</file>

<file path=customXml/itemProps3.xml><?xml version="1.0" encoding="utf-8"?>
<ds:datastoreItem xmlns:ds="http://schemas.openxmlformats.org/officeDocument/2006/customXml" ds:itemID="{0A329623-C0E7-46C4-8779-06AC64C8F4D8}"/>
</file>

<file path=customXml/itemProps4.xml><?xml version="1.0" encoding="utf-8"?>
<ds:datastoreItem xmlns:ds="http://schemas.openxmlformats.org/officeDocument/2006/customXml" ds:itemID="{6B506B6D-151B-4005-A56D-50DEDE6DFE4F}"/>
</file>

<file path=docProps/app.xml><?xml version="1.0" encoding="utf-8"?>
<Properties xmlns="http://schemas.openxmlformats.org/officeDocument/2006/extended-properties" xmlns:vt="http://schemas.openxmlformats.org/officeDocument/2006/docPropsVTypes">
  <Template>Normal</Template>
  <TotalTime>69</TotalTime>
  <Pages>7</Pages>
  <Words>2150</Words>
  <Characters>12259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Feifei Sun (孙霏菲)</dc:creator>
  <cp:keywords/>
  <cp:lastModifiedBy>Feifei Sun (孙霏菲)</cp:lastModifiedBy>
  <cp:revision>40</cp:revision>
  <dcterms:created xsi:type="dcterms:W3CDTF">2016-08-12T08:23:00Z</dcterms:created>
  <dcterms:modified xsi:type="dcterms:W3CDTF">2016-08-12T10:17:00Z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